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DC" w:rsidRDefault="000A4DDC" w:rsidP="000A4DDC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AF2">
        <w:rPr>
          <w:sz w:val="40"/>
          <w:szCs w:val="40"/>
        </w:rPr>
        <w:t xml:space="preserve"> </w:t>
      </w:r>
    </w:p>
    <w:p w:rsidR="000A4DDC" w:rsidRPr="005F2AF2" w:rsidRDefault="000A4DDC" w:rsidP="000A4DDC">
      <w:pPr>
        <w:spacing w:after="0" w:line="240" w:lineRule="auto"/>
        <w:jc w:val="center"/>
        <w:rPr>
          <w:sz w:val="40"/>
          <w:szCs w:val="40"/>
        </w:rPr>
      </w:pPr>
    </w:p>
    <w:p w:rsidR="000A4DDC" w:rsidRDefault="000A4DDC" w:rsidP="000A4DDC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0A4DDC" w:rsidRDefault="000A4DDC" w:rsidP="000A4DDC">
      <w:pPr>
        <w:pStyle w:val="a3"/>
        <w:tabs>
          <w:tab w:val="left" w:pos="6545"/>
        </w:tabs>
        <w:rPr>
          <w:b/>
          <w:bCs/>
          <w:sz w:val="42"/>
        </w:rPr>
      </w:pPr>
    </w:p>
    <w:p w:rsidR="000A4DDC" w:rsidRDefault="000A4DDC" w:rsidP="000A4DDC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0A4DDC" w:rsidRPr="005F2AF2" w:rsidRDefault="000A4DDC" w:rsidP="000A4DDC">
      <w:pPr>
        <w:pStyle w:val="a5"/>
        <w:spacing w:line="240" w:lineRule="auto"/>
        <w:ind w:hanging="142"/>
      </w:pPr>
    </w:p>
    <w:p w:rsidR="000A4DDC" w:rsidRPr="00AA6253" w:rsidRDefault="000A4DDC" w:rsidP="000A4DDC">
      <w:pPr>
        <w:spacing w:after="0" w:line="240" w:lineRule="auto"/>
        <w:ind w:left="4956" w:hanging="4956"/>
        <w:rPr>
          <w:rFonts w:ascii="Times New Roman" w:hAnsi="Times New Roman"/>
          <w:b/>
          <w:bCs/>
          <w:u w:val="single"/>
        </w:rPr>
      </w:pPr>
      <w:r w:rsidRPr="005F2AF2">
        <w:rPr>
          <w:rFonts w:ascii="Times New Roman" w:hAnsi="Times New Roman"/>
          <w:b/>
          <w:bCs/>
        </w:rPr>
        <w:t xml:space="preserve">от </w:t>
      </w:r>
      <w:r w:rsidRPr="00AA6253">
        <w:rPr>
          <w:rFonts w:ascii="Times New Roman" w:hAnsi="Times New Roman"/>
          <w:b/>
          <w:bCs/>
          <w:u w:val="single"/>
        </w:rPr>
        <w:t>18.02.2015   № 2</w:t>
      </w:r>
    </w:p>
    <w:p w:rsidR="000A4DDC" w:rsidRDefault="000A4DDC" w:rsidP="000A4DDC">
      <w:pPr>
        <w:spacing w:after="0" w:line="240" w:lineRule="auto"/>
        <w:ind w:left="4956" w:hanging="4956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2701D">
        <w:rPr>
          <w:rFonts w:ascii="Times New Roman" w:eastAsia="Times New Roman" w:hAnsi="Times New Roman"/>
          <w:b/>
          <w:sz w:val="24"/>
          <w:szCs w:val="24"/>
        </w:rPr>
        <w:t>Об утверждении порядка разработки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22701D">
        <w:rPr>
          <w:rFonts w:ascii="Times New Roman" w:eastAsia="Times New Roman" w:hAnsi="Times New Roman"/>
          <w:b/>
          <w:sz w:val="24"/>
          <w:szCs w:val="24"/>
        </w:rPr>
        <w:t xml:space="preserve"> утверждения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 </w:t>
      </w:r>
    </w:p>
    <w:p w:rsidR="000A4DDC" w:rsidRPr="0022701D" w:rsidRDefault="000A4DDC" w:rsidP="000A4D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корректировки </w:t>
      </w:r>
      <w:r w:rsidRPr="0022701D">
        <w:rPr>
          <w:rFonts w:ascii="Times New Roman" w:eastAsia="Times New Roman" w:hAnsi="Times New Roman"/>
          <w:b/>
          <w:sz w:val="24"/>
          <w:szCs w:val="24"/>
        </w:rPr>
        <w:t xml:space="preserve">документов стратегического планирования </w:t>
      </w:r>
    </w:p>
    <w:p w:rsidR="000A4DDC" w:rsidRPr="0022701D" w:rsidRDefault="000A4DDC" w:rsidP="000A4D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2701D">
        <w:rPr>
          <w:rFonts w:ascii="Times New Roman" w:eastAsia="Times New Roman" w:hAnsi="Times New Roman"/>
          <w:b/>
          <w:sz w:val="24"/>
          <w:szCs w:val="24"/>
        </w:rPr>
        <w:t xml:space="preserve">социально-экономического развития  муниципального </w:t>
      </w:r>
    </w:p>
    <w:p w:rsidR="000A4DDC" w:rsidRPr="0022701D" w:rsidRDefault="000A4DDC" w:rsidP="000A4D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2701D">
        <w:rPr>
          <w:rFonts w:ascii="Times New Roman" w:eastAsia="Times New Roman" w:hAnsi="Times New Roman"/>
          <w:b/>
          <w:sz w:val="24"/>
          <w:szCs w:val="24"/>
        </w:rPr>
        <w:t>образования «Город Льгов» Курской области</w:t>
      </w:r>
    </w:p>
    <w:p w:rsidR="000A4DDC" w:rsidRDefault="000A4DDC" w:rsidP="000A4DD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A4DDC" w:rsidRPr="00BC537F" w:rsidRDefault="000A4DDC" w:rsidP="000A4D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4991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EC1169">
          <w:rPr>
            <w:rFonts w:ascii="Times New Roman" w:eastAsia="Times New Roman" w:hAnsi="Times New Roman"/>
            <w:sz w:val="24"/>
            <w:szCs w:val="24"/>
          </w:rPr>
          <w:t>Федеральным</w:t>
        </w:r>
        <w:r>
          <w:rPr>
            <w:rFonts w:ascii="Times New Roman" w:eastAsia="Times New Roman" w:hAnsi="Times New Roman"/>
            <w:sz w:val="24"/>
            <w:szCs w:val="24"/>
          </w:rPr>
          <w:t>и</w:t>
        </w:r>
        <w:r w:rsidRPr="00EC1169">
          <w:rPr>
            <w:rFonts w:ascii="Times New Roman" w:eastAsia="Times New Roman" w:hAnsi="Times New Roman"/>
            <w:sz w:val="24"/>
            <w:szCs w:val="24"/>
          </w:rPr>
          <w:t xml:space="preserve"> закон</w:t>
        </w:r>
        <w:r>
          <w:rPr>
            <w:rFonts w:ascii="Times New Roman" w:eastAsia="Times New Roman" w:hAnsi="Times New Roman"/>
            <w:sz w:val="24"/>
            <w:szCs w:val="24"/>
          </w:rPr>
          <w:t>а</w:t>
        </w:r>
        <w:r w:rsidRPr="00EC1169">
          <w:rPr>
            <w:rFonts w:ascii="Times New Roman" w:eastAsia="Times New Roman" w:hAnsi="Times New Roman"/>
            <w:sz w:val="24"/>
            <w:szCs w:val="24"/>
          </w:rPr>
          <w:t>м</w:t>
        </w:r>
        <w:r>
          <w:rPr>
            <w:rFonts w:ascii="Times New Roman" w:eastAsia="Times New Roman" w:hAnsi="Times New Roman"/>
            <w:sz w:val="24"/>
            <w:szCs w:val="24"/>
          </w:rPr>
          <w:t>и № 172-ФЗ от 28.06.2014г. «</w:t>
        </w:r>
        <w:r w:rsidRPr="00EC1169">
          <w:rPr>
            <w:rFonts w:ascii="Times New Roman" w:eastAsia="Times New Roman" w:hAnsi="Times New Roman"/>
            <w:sz w:val="24"/>
            <w:szCs w:val="24"/>
          </w:rPr>
          <w:t>О стратегическом планировании</w:t>
        </w:r>
        <w:r>
          <w:rPr>
            <w:rFonts w:ascii="Times New Roman" w:eastAsia="Times New Roman" w:hAnsi="Times New Roman"/>
            <w:sz w:val="24"/>
            <w:szCs w:val="24"/>
          </w:rPr>
          <w:t xml:space="preserve"> в Российской Федерации» и</w:t>
        </w:r>
        <w:r w:rsidRPr="00EC1169">
          <w:rPr>
            <w:rFonts w:ascii="Times New Roman" w:eastAsia="Times New Roman" w:hAnsi="Times New Roman"/>
            <w:sz w:val="24"/>
            <w:szCs w:val="24"/>
          </w:rPr>
          <w:t xml:space="preserve"> от 6 октября 200</w:t>
        </w:r>
        <w:r>
          <w:rPr>
            <w:rFonts w:ascii="Times New Roman" w:eastAsia="Times New Roman" w:hAnsi="Times New Roman"/>
            <w:sz w:val="24"/>
            <w:szCs w:val="24"/>
          </w:rPr>
          <w:t xml:space="preserve">3 года N 131-ФЗ </w:t>
        </w:r>
        <w:r w:rsidRPr="00EC1169">
          <w:rPr>
            <w:rFonts w:ascii="Times New Roman" w:eastAsia="Times New Roman" w:hAnsi="Times New Roman"/>
            <w:sz w:val="24"/>
            <w:szCs w:val="24"/>
          </w:rPr>
          <w:t>"Об общих принципах организации местного самоуправления в Российской Федерации"</w:t>
        </w:r>
      </w:hyperlink>
      <w:r w:rsidRPr="00EC116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F4991">
        <w:rPr>
          <w:rFonts w:ascii="Times New Roman" w:eastAsia="Times New Roman" w:hAnsi="Times New Roman"/>
          <w:sz w:val="24"/>
          <w:szCs w:val="24"/>
        </w:rPr>
        <w:t xml:space="preserve">на основании Устава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«Город Льгов» Курской области, </w:t>
      </w:r>
      <w:r w:rsidRPr="00BC537F">
        <w:rPr>
          <w:rFonts w:ascii="Times New Roman" w:eastAsia="Times New Roman" w:hAnsi="Times New Roman"/>
          <w:b/>
          <w:sz w:val="24"/>
          <w:szCs w:val="24"/>
        </w:rPr>
        <w:t>Льговский Городской Совет депутатов</w:t>
      </w:r>
      <w:proofErr w:type="gramStart"/>
      <w:r w:rsidRPr="00BC537F">
        <w:rPr>
          <w:rFonts w:ascii="Times New Roman" w:eastAsia="Times New Roman" w:hAnsi="Times New Roman"/>
          <w:b/>
          <w:sz w:val="24"/>
          <w:szCs w:val="24"/>
        </w:rPr>
        <w:t xml:space="preserve"> Р</w:t>
      </w:r>
      <w:proofErr w:type="gramEnd"/>
      <w:r w:rsidRPr="00BC537F">
        <w:rPr>
          <w:rFonts w:ascii="Times New Roman" w:eastAsia="Times New Roman" w:hAnsi="Times New Roman"/>
          <w:b/>
          <w:sz w:val="24"/>
          <w:szCs w:val="24"/>
        </w:rPr>
        <w:t>ешил:</w:t>
      </w:r>
    </w:p>
    <w:p w:rsidR="000A4DDC" w:rsidRPr="007F4991" w:rsidRDefault="000A4DDC" w:rsidP="000A4D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Pr="00287CC1" w:rsidRDefault="000A4DDC" w:rsidP="000A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CC1">
        <w:rPr>
          <w:rFonts w:ascii="Times New Roman" w:eastAsia="Times New Roman" w:hAnsi="Times New Roman"/>
          <w:sz w:val="24"/>
          <w:szCs w:val="24"/>
        </w:rPr>
        <w:t>1</w:t>
      </w:r>
      <w:r w:rsidRPr="00287CC1">
        <w:rPr>
          <w:rFonts w:ascii="Times New Roman" w:eastAsia="Times New Roman" w:hAnsi="Times New Roman" w:cs="Times New Roman"/>
          <w:sz w:val="24"/>
          <w:szCs w:val="24"/>
        </w:rPr>
        <w:t xml:space="preserve">.  Утвердить Порядок разработки, утверждения и корректировки документов стратегического планирования социально-экономического развития муниципального образования «Город Льгов»  Курской области согласно </w:t>
      </w:r>
      <w:hyperlink r:id="rId6" w:history="1">
        <w:r w:rsidRPr="00287CC1">
          <w:rPr>
            <w:rFonts w:ascii="Times New Roman" w:eastAsia="Times New Roman" w:hAnsi="Times New Roman" w:cs="Times New Roman"/>
            <w:sz w:val="24"/>
            <w:szCs w:val="24"/>
          </w:rPr>
          <w:t>приложению</w:t>
        </w:r>
      </w:hyperlink>
      <w:r w:rsidRPr="00287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DDC" w:rsidRPr="00287CC1" w:rsidRDefault="000A4DDC" w:rsidP="000A4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DDC" w:rsidRPr="00287CC1" w:rsidRDefault="000A4DDC" w:rsidP="000A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87CC1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со дня его официального опубликования и подлежит размещению  </w:t>
      </w:r>
      <w:r w:rsidRPr="00287C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сети "Интернет" на официальном сайте муниципального образования "Город Льгов"</w:t>
      </w:r>
      <w:r w:rsidRPr="00287CC1">
        <w:rPr>
          <w:rFonts w:ascii="Times New Roman" w:hAnsi="Times New Roman" w:cs="Times New Roman"/>
          <w:sz w:val="24"/>
          <w:szCs w:val="24"/>
        </w:rPr>
        <w:t>.</w:t>
      </w:r>
    </w:p>
    <w:p w:rsidR="000A4DDC" w:rsidRPr="00287CC1" w:rsidRDefault="000A4DDC" w:rsidP="000A4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Pr="00287CC1" w:rsidRDefault="000A4DDC" w:rsidP="000A4D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87CC1">
        <w:rPr>
          <w:rFonts w:ascii="Times New Roman" w:eastAsia="Times New Roman" w:hAnsi="Times New Roman"/>
          <w:sz w:val="24"/>
          <w:szCs w:val="24"/>
        </w:rPr>
        <w:t xml:space="preserve">3.   </w:t>
      </w:r>
      <w:proofErr w:type="gramStart"/>
      <w:r w:rsidRPr="00287CC1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287CC1">
        <w:rPr>
          <w:rFonts w:ascii="Times New Roman" w:eastAsia="Times New Roman" w:hAnsi="Times New Roman"/>
          <w:sz w:val="24"/>
          <w:szCs w:val="24"/>
        </w:rPr>
        <w:t xml:space="preserve"> исполнением данного решения оставляю за собой.</w:t>
      </w:r>
      <w:r w:rsidRPr="00287CC1">
        <w:rPr>
          <w:rFonts w:ascii="Times New Roman" w:eastAsia="Times New Roman" w:hAnsi="Times New Roman"/>
          <w:sz w:val="24"/>
          <w:szCs w:val="24"/>
        </w:rPr>
        <w:br/>
      </w:r>
      <w:r w:rsidRPr="00287CC1">
        <w:rPr>
          <w:rFonts w:ascii="Times New Roman" w:eastAsia="Times New Roman" w:hAnsi="Times New Roman"/>
          <w:sz w:val="24"/>
          <w:szCs w:val="24"/>
        </w:rPr>
        <w:br/>
      </w:r>
    </w:p>
    <w:p w:rsidR="000A4DDC" w:rsidRDefault="000A4DDC" w:rsidP="000A4D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Pr="00C5505E" w:rsidRDefault="000A4DDC" w:rsidP="000A4DD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5505E">
        <w:rPr>
          <w:rFonts w:ascii="Times New Roman" w:eastAsia="Times New Roman" w:hAnsi="Times New Roman"/>
          <w:b/>
          <w:sz w:val="24"/>
          <w:szCs w:val="24"/>
        </w:rPr>
        <w:t xml:space="preserve">Глава города Льгова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Pr="00C5505E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C5505E">
        <w:rPr>
          <w:rFonts w:ascii="Times New Roman" w:eastAsia="Times New Roman" w:hAnsi="Times New Roman"/>
          <w:b/>
          <w:sz w:val="24"/>
          <w:szCs w:val="24"/>
        </w:rPr>
        <w:t xml:space="preserve">                    </w:t>
      </w:r>
      <w:proofErr w:type="spellStart"/>
      <w:r w:rsidRPr="00C5505E">
        <w:rPr>
          <w:rFonts w:ascii="Times New Roman" w:eastAsia="Times New Roman" w:hAnsi="Times New Roman"/>
          <w:b/>
          <w:sz w:val="24"/>
          <w:szCs w:val="24"/>
        </w:rPr>
        <w:t>Ю.В.Северинов</w:t>
      </w:r>
      <w:proofErr w:type="spellEnd"/>
    </w:p>
    <w:p w:rsidR="000A4DDC" w:rsidRPr="00C5505E" w:rsidRDefault="000A4DDC" w:rsidP="000A4D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A4DDC" w:rsidRDefault="000A4DDC" w:rsidP="000A4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4991">
        <w:rPr>
          <w:rFonts w:ascii="Times New Roman" w:eastAsia="Times New Roman" w:hAnsi="Times New Roman"/>
          <w:sz w:val="24"/>
          <w:szCs w:val="24"/>
        </w:rPr>
        <w:br/>
      </w:r>
    </w:p>
    <w:p w:rsidR="000A4DDC" w:rsidRDefault="000A4DDC" w:rsidP="000A4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4DDC" w:rsidRDefault="000A4DDC" w:rsidP="000A4DD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751F9">
        <w:rPr>
          <w:rFonts w:ascii="Times New Roman" w:eastAsia="Times New Roman" w:hAnsi="Times New Roman"/>
          <w:b/>
          <w:sz w:val="24"/>
          <w:szCs w:val="24"/>
        </w:rPr>
        <w:t>Приложение</w:t>
      </w:r>
    </w:p>
    <w:p w:rsidR="000A4DDC" w:rsidRDefault="000A4DDC" w:rsidP="000A4DD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751F9">
        <w:rPr>
          <w:rFonts w:ascii="Times New Roman" w:eastAsia="Times New Roman" w:hAnsi="Times New Roman"/>
          <w:b/>
          <w:sz w:val="24"/>
          <w:szCs w:val="24"/>
        </w:rPr>
        <w:t xml:space="preserve"> к Решению Льговского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751F9">
        <w:rPr>
          <w:rFonts w:ascii="Times New Roman" w:eastAsia="Times New Roman" w:hAnsi="Times New Roman"/>
          <w:b/>
          <w:sz w:val="24"/>
          <w:szCs w:val="24"/>
        </w:rPr>
        <w:t xml:space="preserve">Городского </w:t>
      </w:r>
    </w:p>
    <w:p w:rsidR="000A4DDC" w:rsidRPr="00A751F9" w:rsidRDefault="000A4DDC" w:rsidP="000A4DD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751F9">
        <w:rPr>
          <w:rFonts w:ascii="Times New Roman" w:eastAsia="Times New Roman" w:hAnsi="Times New Roman"/>
          <w:b/>
          <w:sz w:val="24"/>
          <w:szCs w:val="24"/>
        </w:rPr>
        <w:t>Совета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</w:t>
      </w:r>
      <w:r w:rsidRPr="00A751F9">
        <w:rPr>
          <w:rFonts w:ascii="Times New Roman" w:eastAsia="Times New Roman" w:hAnsi="Times New Roman"/>
          <w:b/>
          <w:sz w:val="24"/>
          <w:szCs w:val="24"/>
        </w:rPr>
        <w:t>епутатов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751F9">
        <w:rPr>
          <w:rFonts w:ascii="Times New Roman" w:eastAsia="Times New Roman" w:hAnsi="Times New Roman"/>
          <w:b/>
          <w:sz w:val="24"/>
          <w:szCs w:val="24"/>
        </w:rPr>
        <w:t xml:space="preserve"> от 18.02.2015 № 2</w:t>
      </w:r>
    </w:p>
    <w:p w:rsidR="000A4DDC" w:rsidRPr="00A751F9" w:rsidRDefault="000A4DDC" w:rsidP="000A4D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A4DDC" w:rsidRPr="00A751F9" w:rsidRDefault="000A4DDC" w:rsidP="000A4DDC">
      <w:pPr>
        <w:pStyle w:val="1"/>
        <w:rPr>
          <w:b/>
          <w:sz w:val="24"/>
          <w:szCs w:val="24"/>
        </w:rPr>
      </w:pPr>
      <w:r w:rsidRPr="00A751F9">
        <w:rPr>
          <w:b/>
          <w:sz w:val="24"/>
          <w:szCs w:val="24"/>
        </w:rPr>
        <w:t>Порядок</w:t>
      </w:r>
      <w:r w:rsidRPr="00A751F9">
        <w:rPr>
          <w:b/>
          <w:sz w:val="24"/>
          <w:szCs w:val="24"/>
        </w:rPr>
        <w:br/>
        <w:t>разработки, утверждения и корректировки документов стратегического планирования социально-экономического развития муниципального</w:t>
      </w:r>
      <w:r w:rsidRPr="00A751F9">
        <w:rPr>
          <w:b/>
          <w:sz w:val="24"/>
          <w:szCs w:val="24"/>
        </w:rPr>
        <w:br/>
        <w:t>образования «Город Льгов»  Курской области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A751F9" w:rsidRDefault="000A4DDC" w:rsidP="000A4DDC">
      <w:pPr>
        <w:pStyle w:val="1"/>
        <w:rPr>
          <w:b/>
          <w:sz w:val="24"/>
          <w:szCs w:val="24"/>
        </w:rPr>
      </w:pPr>
      <w:bookmarkStart w:id="0" w:name="sub_100"/>
      <w:r w:rsidRPr="00A751F9">
        <w:rPr>
          <w:b/>
          <w:sz w:val="24"/>
          <w:szCs w:val="24"/>
        </w:rPr>
        <w:t>1. Введение</w:t>
      </w:r>
    </w:p>
    <w:bookmarkEnd w:id="0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 xml:space="preserve">Настоящий Порядок разработки, утверждения и корректировки документов стратегического планирования социально-экономического развития муниципального образования «Город Льгов» Курской области (далее "Порядок") определяет цель, принципы разработки, состав и структуру, порядок </w:t>
      </w:r>
      <w:proofErr w:type="gramStart"/>
      <w:r w:rsidRPr="00A751F9">
        <w:rPr>
          <w:rFonts w:ascii="Times New Roman" w:hAnsi="Times New Roman"/>
          <w:sz w:val="24"/>
          <w:szCs w:val="24"/>
        </w:rPr>
        <w:t>согласования документов стратегического планирования социально-экономического развития муниципального образования</w:t>
      </w:r>
      <w:proofErr w:type="gramEnd"/>
      <w:r w:rsidRPr="00A751F9">
        <w:rPr>
          <w:rFonts w:ascii="Times New Roman" w:hAnsi="Times New Roman"/>
          <w:sz w:val="24"/>
          <w:szCs w:val="24"/>
        </w:rPr>
        <w:t>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BD62EF" w:rsidRDefault="000A4DDC" w:rsidP="000A4DDC">
      <w:pPr>
        <w:pStyle w:val="1"/>
        <w:rPr>
          <w:b/>
          <w:sz w:val="24"/>
          <w:szCs w:val="24"/>
        </w:rPr>
      </w:pPr>
      <w:bookmarkStart w:id="1" w:name="sub_200"/>
      <w:r w:rsidRPr="00BD62EF">
        <w:rPr>
          <w:b/>
          <w:sz w:val="24"/>
          <w:szCs w:val="24"/>
        </w:rPr>
        <w:t>2. Основные понятия</w:t>
      </w:r>
    </w:p>
    <w:bookmarkEnd w:id="1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Стратегическое планирование социально-экономического развития муниципального образования (далее - стратегическое планирование муниципального образования) - регламентированное законодательством Российской Федерации, Курской области, муниципальными правовыми актами деятельности органов местного самоуправления  и иных участников процесса стратегического планирования по прогнозированию социально-экономического развития, программно-целевому планированию и стратегическому контролю, направленное на повышение уровня социально-экономического развития муниципального образования, рост благосостояния граждан.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Прогнозирование социально-экономического развития муниципального образования - деятельность по разработке научно обоснованных представлений о направлениях и результатах социально-экономического развития муниципального образования, определению параметров социально-экономического развития муниципальных образований, достижение которых обеспечивает реализацию целей социально-экономического развития муниципального образования и приоритетов социально-экономической политики.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Программно-целевое планирование муниципального образовани</w:t>
      </w:r>
      <w:proofErr w:type="gramStart"/>
      <w:r w:rsidRPr="00A751F9">
        <w:rPr>
          <w:rFonts w:ascii="Times New Roman" w:hAnsi="Times New Roman"/>
          <w:sz w:val="24"/>
          <w:szCs w:val="24"/>
        </w:rPr>
        <w:t>я-</w:t>
      </w:r>
      <w:proofErr w:type="gramEnd"/>
      <w:r w:rsidRPr="00A751F9">
        <w:rPr>
          <w:rFonts w:ascii="Times New Roman" w:hAnsi="Times New Roman"/>
          <w:sz w:val="24"/>
          <w:szCs w:val="24"/>
        </w:rPr>
        <w:t xml:space="preserve"> деятельность, направленная на определение целей социально-экономического развития муниципального образования, приоритетов социально-экономической политики органов местного самоуправления, а также формирование комплексов мероприятий с указанием источников их финансирования, направленных на достижение указанных целей и приоритетов.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Документы стратегического планирования - документы, разрабатываемые и утверждаемые органами местного самоуправления в соответствии с требованиями, установленными нормативными правовыми актами Российской Федерации, Курской области и города Льгова в целях обеспечения процесса стратегического планирования.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 xml:space="preserve">Концепция социально-экономического развития - документ стратегического планирования, определяющий систему представлений о стратегических целях и </w:t>
      </w:r>
      <w:r w:rsidRPr="00A751F9">
        <w:rPr>
          <w:rFonts w:ascii="Times New Roman" w:hAnsi="Times New Roman"/>
          <w:sz w:val="24"/>
          <w:szCs w:val="24"/>
        </w:rPr>
        <w:lastRenderedPageBreak/>
        <w:t>приоритетах социально-экономической политики муниципального образования, важнейших направлениях и средствах реализации указанных целей.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Стратегия социально-экономического развития муниципального образования на долгосрочную перспективу - документ стратегического планирования, определяющий цели и приоритетные направления социально-экономического развития муниципального образования на долгосрочную перспективу, а также механизмы обеспечения процесса их достижения.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Программа комплексного социально-экономического развития муниципального образования на среднесрочный (долгосрочный) период - документ стратегического планирования, определяющий на среднесрочный (долгосрочный) период мероприятия, направленные на достижение поставленных в стратегии социально-экономического развития муниципального образования целей в увязке с ресурсами, необходимых для их согласованной реализации.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образования на среднесрочный период - документ стратегического планирования, содержащий систему количественных показателей социально-экономического развития муниципального образования на среднесрочный период, характеризующих изменение экономической структуры и пропорций, факторов производства и потребления, уровня жизни, образования, здравоохранения и социального обеспечения населения.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Долгосрочная программа - документ, включающий комплекс взаимоувязанных по срокам, исполнителям, ресурсам производственных, социально-экономических, организационных и других мероприятий, обеспечивающих эффективное решение проблем в области экономического, экологического, социального, культурного развития города Льгова, предусматривающих целевое финансирование за счет средств местного бюджета и иных источников в соответствии с действующим законодательством.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1F9">
        <w:rPr>
          <w:rFonts w:ascii="Times New Roman" w:hAnsi="Times New Roman"/>
          <w:sz w:val="24"/>
          <w:szCs w:val="24"/>
        </w:rPr>
        <w:t>Документ территориального планирования - документ, определяющий планирование развития территории города на среднесрочный (долгосрочный) период,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 исходя из совокупности социальных, экономических, экологических и иных факторов в целях обеспечения устойчивого развития территории.</w:t>
      </w:r>
      <w:proofErr w:type="gramEnd"/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Корректировка документа стратегического планирования - частичное изменение данных документа без изменения периода, на который разрабатывался документ.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Приоритет социально-экономической политики предпочтительное с точки зрения эффективности направление и способ действий по достижению целей социально-экономического развития.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эффективности деятельности и характеризуется количественными и (или) качественными показателями.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Задача социально-экономического развития ограниченный по времени комплекс взаимосвязанных мероприятий в рамках направления достижения цели социально-экономического развития.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Среднесрочный период (перспектива) период, следующий за текущим годом, продолжительностью от 3 до 6 лет.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Долгосрочный период (перспектива) период продолжительностью 6 и более лет, для долгосрочных целевых программ - период продолжительностью 3 и более лет.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BD62EF" w:rsidRDefault="000A4DDC" w:rsidP="000A4DDC">
      <w:pPr>
        <w:pStyle w:val="1"/>
        <w:rPr>
          <w:b/>
          <w:sz w:val="24"/>
          <w:szCs w:val="24"/>
        </w:rPr>
      </w:pPr>
      <w:bookmarkStart w:id="2" w:name="sub_300"/>
      <w:r w:rsidRPr="00BD62EF">
        <w:rPr>
          <w:b/>
          <w:sz w:val="24"/>
          <w:szCs w:val="24"/>
        </w:rPr>
        <w:lastRenderedPageBreak/>
        <w:t>3. Задачи стратегического планирования</w:t>
      </w:r>
      <w:r w:rsidRPr="00BD62EF">
        <w:rPr>
          <w:b/>
          <w:sz w:val="24"/>
          <w:szCs w:val="24"/>
        </w:rPr>
        <w:br/>
        <w:t>муниципального образования</w:t>
      </w:r>
    </w:p>
    <w:p w:rsidR="000A4DDC" w:rsidRPr="00BD62EF" w:rsidRDefault="000A4DDC" w:rsidP="000A4DDC">
      <w:pPr>
        <w:pStyle w:val="1"/>
        <w:rPr>
          <w:b/>
          <w:sz w:val="24"/>
          <w:szCs w:val="24"/>
        </w:rPr>
      </w:pPr>
    </w:p>
    <w:bookmarkEnd w:id="2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Основными задачами стратегического планирования муниципального образования являются: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определение внутренних и внешних условий и тенденций социально-экономического развития муниципального образования, выявление возможностей и ограничений социально-экономического развития муниципального образования;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определение целей социально-экономического развития муниципального образования и приоритетов социально-экономической политики;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определение основных показателей бюджетной системы муниципального образования на среднесрочную и долгосрочную перспективы;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выбор путей и способов достижения целей, обеспечивающих наибольшую эффективность использования имеющихся ресурсов;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формирование комплексов мероприятий, обеспечивающих достижение целей социально-экономического развития муниципального образования в соответствующих сферах социально-экономического развития муниципального образования;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определение необходимых ресурсов для достижения целей и задач социально-экономического развития муниципального образования;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координация планируемых действий по достижению целей социально-экономического развития муниципального образования между органами местного самоуправления, коммерческими организациями и гражданским обществом;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научно-техническое, информационное и кадровое обеспечение стратегического планирования социально-экономического развития муниципального образования.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BD62EF" w:rsidRDefault="000A4DDC" w:rsidP="000A4DDC">
      <w:pPr>
        <w:pStyle w:val="1"/>
        <w:rPr>
          <w:b/>
          <w:sz w:val="24"/>
          <w:szCs w:val="24"/>
        </w:rPr>
      </w:pPr>
      <w:bookmarkStart w:id="3" w:name="sub_400"/>
      <w:r w:rsidRPr="00BD62EF">
        <w:rPr>
          <w:b/>
          <w:sz w:val="24"/>
          <w:szCs w:val="24"/>
        </w:rPr>
        <w:t>4. Принципы стратегического планирования</w:t>
      </w:r>
      <w:r w:rsidRPr="00BD62EF">
        <w:rPr>
          <w:b/>
          <w:sz w:val="24"/>
          <w:szCs w:val="24"/>
        </w:rPr>
        <w:br/>
        <w:t>муниципального образования</w:t>
      </w:r>
    </w:p>
    <w:bookmarkEnd w:id="3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Стратегическое планирование муниципального образования базируется на принципах: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единства и целостности;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внутренней сбалансированности;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результативности и эффективности функционирования;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самостоятельности выбора путей решения задач;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ответственности участников процесса стратегического планирования;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прозрачности (открытости);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достоверности и реалистичности;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финансовой обеспеченности.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 xml:space="preserve">Принцип единства и целостности системы стратегического планирования муниципального образования означает единство принципов организации и функционирования системы стратегическою планирования муниципального образования, единство </w:t>
      </w:r>
      <w:proofErr w:type="gramStart"/>
      <w:r w:rsidRPr="00A751F9">
        <w:rPr>
          <w:rFonts w:ascii="Times New Roman" w:hAnsi="Times New Roman"/>
          <w:sz w:val="24"/>
          <w:szCs w:val="24"/>
        </w:rPr>
        <w:t>порядка осуществления процесса стратегического планирования муниципального образования</w:t>
      </w:r>
      <w:proofErr w:type="gramEnd"/>
      <w:r w:rsidRPr="00A751F9">
        <w:rPr>
          <w:rFonts w:ascii="Times New Roman" w:hAnsi="Times New Roman"/>
          <w:sz w:val="24"/>
          <w:szCs w:val="24"/>
        </w:rPr>
        <w:t xml:space="preserve"> и формирования отчетности по реализации документов стратегического планирования.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Принцип внутренней сбалансированности системы стратегического планирования муниципального образования означает согласованность основных элементов системы стратегического планирования между собой по целям социально-экономического развития, задачам и мероприятиям.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 xml:space="preserve">Принцип результативности и эффективности функционирования системы стратегического планирования муниципального образования означает, что выбор способов и методов достижения целей социально-экономического развития </w:t>
      </w:r>
      <w:r w:rsidRPr="00A751F9">
        <w:rPr>
          <w:rFonts w:ascii="Times New Roman" w:hAnsi="Times New Roman"/>
          <w:sz w:val="24"/>
          <w:szCs w:val="24"/>
        </w:rPr>
        <w:lastRenderedPageBreak/>
        <w:t>муниципального образования должен основываться на необходимости достижения заданных результатов с наименьшими затратами ресурсов.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 xml:space="preserve">Принцип </w:t>
      </w:r>
      <w:proofErr w:type="gramStart"/>
      <w:r w:rsidRPr="00A751F9">
        <w:rPr>
          <w:rFonts w:ascii="Times New Roman" w:hAnsi="Times New Roman"/>
          <w:sz w:val="24"/>
          <w:szCs w:val="24"/>
        </w:rPr>
        <w:t>самостоятельности выбора путей решения задач</w:t>
      </w:r>
      <w:proofErr w:type="gramEnd"/>
      <w:r w:rsidRPr="00A751F9">
        <w:rPr>
          <w:rFonts w:ascii="Times New Roman" w:hAnsi="Times New Roman"/>
          <w:sz w:val="24"/>
          <w:szCs w:val="24"/>
        </w:rPr>
        <w:t xml:space="preserve"> означает, что участники процесса стратегического планирования муниципального образования в пределах своей компетенции самостоятельны в выборе путей и методов достижения целей и решения задач социально-экономического развития.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 xml:space="preserve">Принцип </w:t>
      </w:r>
      <w:proofErr w:type="gramStart"/>
      <w:r w:rsidRPr="00A751F9">
        <w:rPr>
          <w:rFonts w:ascii="Times New Roman" w:hAnsi="Times New Roman"/>
          <w:sz w:val="24"/>
          <w:szCs w:val="24"/>
        </w:rPr>
        <w:t>ответственности участников процесса стратегического планирования муниципального образования</w:t>
      </w:r>
      <w:proofErr w:type="gramEnd"/>
      <w:r w:rsidRPr="00A751F9">
        <w:rPr>
          <w:rFonts w:ascii="Times New Roman" w:hAnsi="Times New Roman"/>
          <w:sz w:val="24"/>
          <w:szCs w:val="24"/>
        </w:rPr>
        <w:t xml:space="preserve"> означает, что участники процесса несут ответственность за эффективность решения задач и осуществление мероприятий по достижению целей социально-экономического развития в пределах своей компетенции в соответствии с законодательством Российской Федерации.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Принцип прозрачности (открытости) процесса стратегического планирования муниципального образования означает, что документы, разрабатываемые в рамках системы стратегического планирования муниципального образования, за исключением положений, содержащих информацию, относящуюся к государственной тайне, подлежат официальному опубликованию, проекты документов являются предметом общественного обсуждения.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Принцип достоверности и реалистичности означает обоснованную возможность достижения целей социально-экономического развития муниципального образования, установленных в рамках системы стратегического планирования муниципального образования, а также обоснованность показателей, используемых в процессе стратегического планирования муниципального образования.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Принцип финансовой обеспеченности означает, что при разработке и утверждении документов стратегического планирования муниципального образования, предусматривающих осуществление расходов, должны быть определены источники их финансирования с учетом основных показателей бюджетной системы муниципального образования на среднесрочную и долгосрочную перспективу.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BD62EF" w:rsidRDefault="000A4DDC" w:rsidP="000A4DDC">
      <w:pPr>
        <w:pStyle w:val="1"/>
        <w:rPr>
          <w:b/>
          <w:sz w:val="24"/>
          <w:szCs w:val="24"/>
        </w:rPr>
      </w:pPr>
      <w:bookmarkStart w:id="4" w:name="sub_500"/>
      <w:r w:rsidRPr="00BD62EF">
        <w:rPr>
          <w:b/>
          <w:sz w:val="24"/>
          <w:szCs w:val="24"/>
        </w:rPr>
        <w:t>5. Состав документов стратегического планирования</w:t>
      </w:r>
    </w:p>
    <w:bookmarkEnd w:id="4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К документам стратегического планирования, разрабатываемым в муниципальном образовании «Город Льгов» Курской области, относятся: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концепция социально-экономического развития муниципального образования;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стратегия социально-экономического развития муниципального образования на долгосрочную перспективу;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программа комплексного социально-экономического развития муниципального образования на среднесрочный (долгосрочный) период;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образования на среднесрочный период;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долгосрочные целевые программы, реализуемые за счет средств бюджета муниципального образования;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документы территориального планирования муниципального образования.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Проекты документов стратегического планирования муниципального образования, за исключением долгосрочных целевых программ и прогноза социально-экономического развития муниципального образования на среднесрочный период, подлежат общественному обсуждению.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 xml:space="preserve">Формы и порядок общественного обсуждения документов стратегического планирования муниципального образования определяются Положением о  публичных слушаниях в городе Льгове, утвержденным Решением Льговского Городского Совета депутатов от 26.12.2006г. №1016 </w:t>
      </w:r>
      <w:proofErr w:type="gramStart"/>
      <w:r w:rsidRPr="00A751F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751F9">
        <w:rPr>
          <w:rFonts w:ascii="Times New Roman" w:hAnsi="Times New Roman"/>
          <w:sz w:val="24"/>
          <w:szCs w:val="24"/>
        </w:rPr>
        <w:t>в ред.2008г.).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BD62EF" w:rsidRDefault="000A4DDC" w:rsidP="000A4DDC">
      <w:pPr>
        <w:pStyle w:val="1"/>
        <w:rPr>
          <w:b/>
          <w:sz w:val="24"/>
          <w:szCs w:val="24"/>
        </w:rPr>
      </w:pPr>
      <w:bookmarkStart w:id="5" w:name="sub_600"/>
      <w:r w:rsidRPr="00BD62EF">
        <w:rPr>
          <w:b/>
          <w:sz w:val="24"/>
          <w:szCs w:val="24"/>
        </w:rPr>
        <w:lastRenderedPageBreak/>
        <w:t>6. Основы разработки документов</w:t>
      </w:r>
      <w:r w:rsidRPr="00BD62EF">
        <w:rPr>
          <w:b/>
          <w:sz w:val="24"/>
          <w:szCs w:val="24"/>
        </w:rPr>
        <w:br/>
        <w:t>стратегического планирования</w:t>
      </w:r>
    </w:p>
    <w:bookmarkEnd w:id="5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61"/>
      <w:r w:rsidRPr="00A751F9">
        <w:rPr>
          <w:rFonts w:ascii="Times New Roman" w:hAnsi="Times New Roman"/>
          <w:sz w:val="24"/>
          <w:szCs w:val="24"/>
        </w:rPr>
        <w:t>6.1. </w:t>
      </w:r>
      <w:proofErr w:type="gramStart"/>
      <w:r w:rsidRPr="00A751F9">
        <w:rPr>
          <w:rFonts w:ascii="Times New Roman" w:hAnsi="Times New Roman"/>
          <w:sz w:val="24"/>
          <w:szCs w:val="24"/>
        </w:rPr>
        <w:t>Концепция социально-экономического развития муниципального образования «Город Льгов» Курской области разрабатывается в соответствии с приоритетами социально-экономической политики, определенными стратегией социально-экономического развития Курской области, на основе прогноза социально-экономического развития Курской области на среднесрочный период, иных документов федерального, областного уровня и муниципального уровня, отражающих государственную и муниципальную политику в сфере социально-экономического развития муниципального образования.</w:t>
      </w:r>
      <w:proofErr w:type="gramEnd"/>
    </w:p>
    <w:bookmarkEnd w:id="6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Концепция социально-экономического развития муниципального образования «Город Льгов» Курской области служит основой для разработки стратегии социально-экономического развития муниципального образования на долгосрочную перспективу, программы комплексного социально-экономического развития муниципального образования на среднесрочный (долгосрочный) период, целевых программ, реализуемых за счет средств бюджета муниципального образования.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62"/>
      <w:r w:rsidRPr="00A751F9">
        <w:rPr>
          <w:rFonts w:ascii="Times New Roman" w:hAnsi="Times New Roman"/>
          <w:sz w:val="24"/>
          <w:szCs w:val="24"/>
        </w:rPr>
        <w:t>6.2. </w:t>
      </w:r>
      <w:proofErr w:type="gramStart"/>
      <w:r w:rsidRPr="00A751F9">
        <w:rPr>
          <w:rFonts w:ascii="Times New Roman" w:hAnsi="Times New Roman"/>
          <w:sz w:val="24"/>
          <w:szCs w:val="24"/>
        </w:rPr>
        <w:t>Стратегия социально-экономического развития муниципального образования на долгосрочную перспективу разрабатывается на основе концепции социально-экономического развития муниципального образования в соответствии с приоритетами социально-экономической политики, определенными стратегией социально-экономического развития Курской области, с учетом прогноза социально-экономического развития Курской области на среднесрочный период, иных документов федерального, областного уровня и муниципального уровня, отражающих государственную и муниципальную политику в сфере социально-экономического развития муниципального образования.</w:t>
      </w:r>
      <w:proofErr w:type="gramEnd"/>
    </w:p>
    <w:bookmarkEnd w:id="7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1F9">
        <w:rPr>
          <w:rFonts w:ascii="Times New Roman" w:hAnsi="Times New Roman"/>
          <w:sz w:val="24"/>
          <w:szCs w:val="24"/>
        </w:rPr>
        <w:t>Стратегия социально-экономического развития муниципального образования на долгосрочную перспективу служит основой для разработки программы комплексного социально-экономическою развития муниципального образования на среднесрочный (долгосрочный) период, целевых программ, реализуемых за счет средств бюджета муниципального образования, документов территориального планирования муниципального образования.</w:t>
      </w:r>
      <w:proofErr w:type="gramEnd"/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Стратегия социально-экономического развития муниципального образования на долгосрочную перспективу утверждается органами местного самоуправления муниципального образования.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Корректировка стратегии социально-экономического развития муниципального образования на долгосрочную перспективу производится не реже одного раза в трехлетний период.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63"/>
      <w:r w:rsidRPr="00A751F9">
        <w:rPr>
          <w:rFonts w:ascii="Times New Roman" w:hAnsi="Times New Roman"/>
          <w:sz w:val="24"/>
          <w:szCs w:val="24"/>
        </w:rPr>
        <w:t>6.3. Программа комплексного социально-экономического развития муниципального образования на среднесрочный (долгосрочный) период разрабатывается на основе концепции и (или) стратегии социально-экономического развития муниципального образования на долгосрочную перспективу производится ежегодно с учетом фактического финансирования программных мероприятий за счет бюджета муниципального образования и оценочных объемов бюджетных ассигнований федерального и областного бюджетов. Объемы финансирования мероприятий программы на последующие финансовые годы устанавливаются оценочно.</w:t>
      </w:r>
    </w:p>
    <w:bookmarkEnd w:id="8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1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51F9">
        <w:rPr>
          <w:rFonts w:ascii="Times New Roman" w:hAnsi="Times New Roman"/>
          <w:sz w:val="24"/>
          <w:szCs w:val="24"/>
        </w:rPr>
        <w:t xml:space="preserve"> реализацией программы комплексного социально-экономического развития муниципального образования на долгосрочную (среднесрочную) перспективу в части соответствия фактических значений плановым значениям показателей индикаторов осуществляется путем ежегодных отчетов, представляемых исполнителями Программы в сроки, определяемые решением об утверждении программы комплексного социально-экономического развития на очередной финансовый год.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64"/>
      <w:r w:rsidRPr="00A751F9">
        <w:rPr>
          <w:rFonts w:ascii="Times New Roman" w:hAnsi="Times New Roman"/>
          <w:sz w:val="24"/>
          <w:szCs w:val="24"/>
        </w:rPr>
        <w:lastRenderedPageBreak/>
        <w:t>6.4. Прогноз социально-экономического развития муниципального образования на среднесрочный период разрабатывается с учетом прогноза социально-экономического развития Российской Федерации и Курской области на среднесрочный период, концепции социально-экономического развития муниципального образования, стратегии социально-экономического развития муниципального образования на долгосрочную перспективу.</w:t>
      </w:r>
    </w:p>
    <w:bookmarkEnd w:id="9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образования разрабатывается на период не менее трех лет.</w:t>
      </w:r>
    </w:p>
    <w:p w:rsidR="000A4DDC" w:rsidRPr="00A751F9" w:rsidRDefault="000A4DDC" w:rsidP="000A4DDC">
      <w:pPr>
        <w:pStyle w:val="FR2"/>
        <w:jc w:val="left"/>
        <w:rPr>
          <w:b w:val="0"/>
          <w:i w:val="0"/>
          <w:sz w:val="24"/>
          <w:szCs w:val="24"/>
        </w:rPr>
      </w:pPr>
      <w:r w:rsidRPr="00A751F9">
        <w:rPr>
          <w:b w:val="0"/>
          <w:i w:val="0"/>
          <w:color w:val="FF0000"/>
          <w:sz w:val="24"/>
          <w:szCs w:val="24"/>
        </w:rPr>
        <w:t xml:space="preserve">            </w:t>
      </w:r>
      <w:r w:rsidRPr="00A751F9">
        <w:rPr>
          <w:b w:val="0"/>
          <w:i w:val="0"/>
          <w:sz w:val="24"/>
          <w:szCs w:val="24"/>
        </w:rPr>
        <w:t>Порядок разработки прогноза социально-экономического развития муниципального образования на среднесрочный период определен постановлением Администрации города Льгова Курской области от 02.12.2010г.  № 1490.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65"/>
      <w:r w:rsidRPr="00A751F9">
        <w:rPr>
          <w:rFonts w:ascii="Times New Roman" w:hAnsi="Times New Roman"/>
          <w:sz w:val="24"/>
          <w:szCs w:val="24"/>
        </w:rPr>
        <w:t>6.5. Долгосрочные программы, реализуемые за счет средств бюджета муниципального образования, разрабатываются в соответствии с приоритетами социально-экономической политики, определенными стратегией социально-экономического развития муниципального образования на долгосрочную перспективу.</w:t>
      </w:r>
    </w:p>
    <w:bookmarkEnd w:id="10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Механизм разработки, а также сроки реализации долгосрочных целевых программ определен Порядком разработки, утверждения, реализации и оценки эффективности  долгосрочных муниципальных целевых программ, утвержденным постановлением Администрации города Льгова Курской области  от 07.08.2012г.  № 1027.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66"/>
      <w:r w:rsidRPr="00A751F9">
        <w:rPr>
          <w:rFonts w:ascii="Times New Roman" w:hAnsi="Times New Roman"/>
          <w:sz w:val="24"/>
          <w:szCs w:val="24"/>
        </w:rPr>
        <w:t>6.6. Документы территориального планирования муниципального образования разрабатываются на основе стратегии социально-экономического развития муниципального образования на долгосрочную перспективу и целевых программ, реализуемых за счет средств бюджета муниципального образования.</w:t>
      </w:r>
    </w:p>
    <w:bookmarkEnd w:id="11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Порядок подготовки, согласования и утверждения, а также требования к содержанию документов территориального планирования муниципального образования определяются в соответствии с Градостроительным кодексом Российской Федерации, Законами Курской области.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A751F9" w:rsidRDefault="000A4DDC" w:rsidP="000A4DDC">
      <w:pPr>
        <w:pStyle w:val="1"/>
        <w:rPr>
          <w:b/>
          <w:sz w:val="24"/>
          <w:szCs w:val="24"/>
        </w:rPr>
      </w:pPr>
      <w:bookmarkStart w:id="12" w:name="sub_700"/>
      <w:r w:rsidRPr="00A751F9">
        <w:rPr>
          <w:b/>
          <w:sz w:val="24"/>
          <w:szCs w:val="24"/>
        </w:rPr>
        <w:t>7. Структура документов стратегического планирования</w:t>
      </w:r>
    </w:p>
    <w:bookmarkEnd w:id="12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71"/>
      <w:r w:rsidRPr="00A751F9">
        <w:rPr>
          <w:rFonts w:ascii="Times New Roman" w:hAnsi="Times New Roman"/>
          <w:sz w:val="24"/>
          <w:szCs w:val="24"/>
        </w:rPr>
        <w:t>7.1. Концепция социально-экономического развития муниципального образования состоит из следующих разделов: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711"/>
      <w:bookmarkEnd w:id="13"/>
      <w:r w:rsidRPr="00A751F9">
        <w:rPr>
          <w:rFonts w:ascii="Times New Roman" w:hAnsi="Times New Roman"/>
          <w:sz w:val="24"/>
          <w:szCs w:val="24"/>
        </w:rPr>
        <w:t>7.1.1. Введение (</w:t>
      </w:r>
      <w:proofErr w:type="gramStart"/>
      <w:r w:rsidRPr="00A751F9">
        <w:rPr>
          <w:rFonts w:ascii="Times New Roman" w:hAnsi="Times New Roman"/>
          <w:sz w:val="24"/>
          <w:szCs w:val="24"/>
        </w:rPr>
        <w:t>краткая</w:t>
      </w:r>
      <w:proofErr w:type="gramEnd"/>
      <w:r w:rsidRPr="00A751F9">
        <w:rPr>
          <w:rFonts w:ascii="Times New Roman" w:hAnsi="Times New Roman"/>
          <w:sz w:val="24"/>
          <w:szCs w:val="24"/>
        </w:rPr>
        <w:t xml:space="preserve"> характеристики документа и его значение для социально-экономического развития муниципального образования);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712"/>
      <w:bookmarkEnd w:id="14"/>
      <w:r w:rsidRPr="00A751F9">
        <w:rPr>
          <w:rFonts w:ascii="Times New Roman" w:hAnsi="Times New Roman"/>
          <w:sz w:val="24"/>
          <w:szCs w:val="24"/>
        </w:rPr>
        <w:t>7.1.2. Раздел 1 "Анализ социальной и хозяйственной среды"</w:t>
      </w:r>
    </w:p>
    <w:bookmarkEnd w:id="15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Анализ социальной и хозяйственной среды излагается по следующей структуре: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7121"/>
      <w:r w:rsidRPr="00A751F9">
        <w:rPr>
          <w:rFonts w:ascii="Times New Roman" w:hAnsi="Times New Roman"/>
          <w:sz w:val="24"/>
          <w:szCs w:val="24"/>
        </w:rPr>
        <w:t>1) географическое положение;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7122"/>
      <w:bookmarkEnd w:id="16"/>
      <w:r w:rsidRPr="00A751F9">
        <w:rPr>
          <w:rFonts w:ascii="Times New Roman" w:hAnsi="Times New Roman"/>
          <w:sz w:val="24"/>
          <w:szCs w:val="24"/>
        </w:rPr>
        <w:t>2) потенциал человеческих ресурсов (демография, образование, здравоохранение);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7123"/>
      <w:bookmarkEnd w:id="17"/>
      <w:r w:rsidRPr="00A751F9">
        <w:rPr>
          <w:rFonts w:ascii="Times New Roman" w:hAnsi="Times New Roman"/>
          <w:sz w:val="24"/>
          <w:szCs w:val="24"/>
        </w:rPr>
        <w:t>3) развитие общественных отношений.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713"/>
      <w:bookmarkEnd w:id="18"/>
      <w:r w:rsidRPr="00A751F9">
        <w:rPr>
          <w:rFonts w:ascii="Times New Roman" w:hAnsi="Times New Roman"/>
          <w:sz w:val="24"/>
          <w:szCs w:val="24"/>
        </w:rPr>
        <w:t>7.1.3 Раздел 2 "Анализ экономического развития муниципального образования".</w:t>
      </w:r>
    </w:p>
    <w:bookmarkEnd w:id="19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Анализ экономического развития муниципального излагается по следующей структуре: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7131"/>
      <w:r w:rsidRPr="00A751F9">
        <w:rPr>
          <w:rFonts w:ascii="Times New Roman" w:hAnsi="Times New Roman"/>
          <w:sz w:val="24"/>
          <w:szCs w:val="24"/>
        </w:rPr>
        <w:t>1) развитие материальной сферы производства;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7132"/>
      <w:bookmarkEnd w:id="20"/>
      <w:r w:rsidRPr="00A751F9">
        <w:rPr>
          <w:rFonts w:ascii="Times New Roman" w:hAnsi="Times New Roman"/>
          <w:sz w:val="24"/>
          <w:szCs w:val="24"/>
        </w:rPr>
        <w:t>2) развитие транспорта, потребительского рынка и услуг;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7133"/>
      <w:bookmarkEnd w:id="21"/>
      <w:r w:rsidRPr="00A751F9">
        <w:rPr>
          <w:rFonts w:ascii="Times New Roman" w:hAnsi="Times New Roman"/>
          <w:sz w:val="24"/>
          <w:szCs w:val="24"/>
        </w:rPr>
        <w:t>3) малое предпринимательство;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7134"/>
      <w:bookmarkEnd w:id="22"/>
      <w:r w:rsidRPr="00A751F9">
        <w:rPr>
          <w:rFonts w:ascii="Times New Roman" w:hAnsi="Times New Roman"/>
          <w:sz w:val="24"/>
          <w:szCs w:val="24"/>
        </w:rPr>
        <w:t>4) налоговые поступления;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714"/>
      <w:bookmarkEnd w:id="23"/>
      <w:r w:rsidRPr="00A751F9">
        <w:rPr>
          <w:rFonts w:ascii="Times New Roman" w:hAnsi="Times New Roman"/>
          <w:sz w:val="24"/>
          <w:szCs w:val="24"/>
        </w:rPr>
        <w:t>7.1.4 Раздел 4 "Развитие жизнеобеспечивающей инфраструктуры". Развитие жизнеобеспечивающей инфраструктуры муниципального образования излагается по следующей структуре: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7141"/>
      <w:bookmarkEnd w:id="24"/>
      <w:r w:rsidRPr="00A751F9">
        <w:rPr>
          <w:rFonts w:ascii="Times New Roman" w:hAnsi="Times New Roman"/>
          <w:sz w:val="24"/>
          <w:szCs w:val="24"/>
        </w:rPr>
        <w:t>1) градостроительство и землепользование;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7142"/>
      <w:bookmarkEnd w:id="25"/>
      <w:r w:rsidRPr="00A751F9">
        <w:rPr>
          <w:rFonts w:ascii="Times New Roman" w:hAnsi="Times New Roman"/>
          <w:sz w:val="24"/>
          <w:szCs w:val="24"/>
        </w:rPr>
        <w:t>2) транспортное обслуживание населения;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7144"/>
      <w:bookmarkEnd w:id="26"/>
      <w:r w:rsidRPr="00A751F9">
        <w:rPr>
          <w:rFonts w:ascii="Times New Roman" w:hAnsi="Times New Roman"/>
          <w:sz w:val="24"/>
          <w:szCs w:val="24"/>
        </w:rPr>
        <w:t xml:space="preserve">3) организация </w:t>
      </w:r>
      <w:proofErr w:type="spellStart"/>
      <w:r w:rsidRPr="00A751F9">
        <w:rPr>
          <w:rFonts w:ascii="Times New Roman" w:hAnsi="Times New Roman"/>
          <w:sz w:val="24"/>
          <w:szCs w:val="24"/>
        </w:rPr>
        <w:t>электр</w:t>
      </w:r>
      <w:proofErr w:type="gramStart"/>
      <w:r w:rsidRPr="00A751F9">
        <w:rPr>
          <w:rFonts w:ascii="Times New Roman" w:hAnsi="Times New Roman"/>
          <w:sz w:val="24"/>
          <w:szCs w:val="24"/>
        </w:rPr>
        <w:t>о-</w:t>
      </w:r>
      <w:proofErr w:type="gramEnd"/>
      <w:r w:rsidRPr="00A751F9">
        <w:rPr>
          <w:rFonts w:ascii="Times New Roman" w:hAnsi="Times New Roman"/>
          <w:sz w:val="24"/>
          <w:szCs w:val="24"/>
        </w:rPr>
        <w:t>,тепло</w:t>
      </w:r>
      <w:proofErr w:type="spellEnd"/>
      <w:r w:rsidRPr="00A751F9">
        <w:rPr>
          <w:rFonts w:ascii="Times New Roman" w:hAnsi="Times New Roman"/>
          <w:sz w:val="24"/>
          <w:szCs w:val="24"/>
        </w:rPr>
        <w:t>-, водоснабжения населения.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715"/>
      <w:bookmarkEnd w:id="27"/>
      <w:r w:rsidRPr="00A751F9">
        <w:rPr>
          <w:rFonts w:ascii="Times New Roman" w:hAnsi="Times New Roman"/>
          <w:sz w:val="24"/>
          <w:szCs w:val="24"/>
        </w:rPr>
        <w:lastRenderedPageBreak/>
        <w:t>7.1.5 Раздел 5 "Конкурентные позиции муниципального образования". Конкурентные позиции муниципального образования излагаются по следующей структуре: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7151"/>
      <w:bookmarkEnd w:id="28"/>
      <w:r w:rsidRPr="00A751F9">
        <w:rPr>
          <w:rFonts w:ascii="Times New Roman" w:hAnsi="Times New Roman"/>
          <w:sz w:val="24"/>
          <w:szCs w:val="24"/>
        </w:rPr>
        <w:t>1) конкурентные преимущества;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7152"/>
      <w:bookmarkEnd w:id="29"/>
      <w:r w:rsidRPr="00A751F9">
        <w:rPr>
          <w:rFonts w:ascii="Times New Roman" w:hAnsi="Times New Roman"/>
          <w:sz w:val="24"/>
          <w:szCs w:val="24"/>
        </w:rPr>
        <w:t>2) возможности, предоставляемые внешними факторами.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716"/>
      <w:bookmarkEnd w:id="30"/>
      <w:r w:rsidRPr="00A751F9">
        <w:rPr>
          <w:rFonts w:ascii="Times New Roman" w:hAnsi="Times New Roman"/>
          <w:sz w:val="24"/>
          <w:szCs w:val="24"/>
        </w:rPr>
        <w:t>7.1.6. Раздел 6 "Цели и задачи развития муниципального образования" В данном разделе определяются: главная цель социально-экономического развития муниципального образования и основные задачи, решение которых обеспечивает достижение целей социально-экономического развития муниципального образования.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717"/>
      <w:bookmarkEnd w:id="31"/>
      <w:r w:rsidRPr="00A751F9">
        <w:rPr>
          <w:rFonts w:ascii="Times New Roman" w:hAnsi="Times New Roman"/>
          <w:sz w:val="24"/>
          <w:szCs w:val="24"/>
        </w:rPr>
        <w:t>7.1.7. Раздел 7 "Приоритетные направления развития муниципального образования".</w:t>
      </w:r>
    </w:p>
    <w:bookmarkEnd w:id="32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В разделе определяются приоритеты социально-экономического развития муниципального образования по направлениям деятельности органов местного самоуправления, которые будут содействовать достижению экономического роста территории, улучшению среды проживания.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72"/>
      <w:r w:rsidRPr="00A751F9">
        <w:rPr>
          <w:rFonts w:ascii="Times New Roman" w:hAnsi="Times New Roman"/>
          <w:sz w:val="24"/>
          <w:szCs w:val="24"/>
        </w:rPr>
        <w:t>7.2. </w:t>
      </w:r>
      <w:proofErr w:type="gramStart"/>
      <w:r w:rsidRPr="00A751F9">
        <w:rPr>
          <w:rFonts w:ascii="Times New Roman" w:hAnsi="Times New Roman"/>
          <w:sz w:val="24"/>
          <w:szCs w:val="24"/>
        </w:rPr>
        <w:t>Стратегия социально-экономического развитая муниципального образования на долгосрочную перспективу (стратегия) состоит из следующих разделов:</w:t>
      </w:r>
      <w:proofErr w:type="gramEnd"/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721"/>
      <w:bookmarkEnd w:id="33"/>
      <w:r w:rsidRPr="00A751F9">
        <w:rPr>
          <w:rFonts w:ascii="Times New Roman" w:hAnsi="Times New Roman"/>
          <w:sz w:val="24"/>
          <w:szCs w:val="24"/>
        </w:rPr>
        <w:t xml:space="preserve">7.2.1. Введение (краткая характеристика </w:t>
      </w:r>
      <w:proofErr w:type="gramStart"/>
      <w:r w:rsidRPr="00A751F9">
        <w:rPr>
          <w:rFonts w:ascii="Times New Roman" w:hAnsi="Times New Roman"/>
          <w:sz w:val="24"/>
          <w:szCs w:val="24"/>
        </w:rPr>
        <w:t>системы утвержденных документов стратегического планирования социально-экономического развития муниципального образования</w:t>
      </w:r>
      <w:proofErr w:type="gramEnd"/>
      <w:r w:rsidRPr="00A751F9">
        <w:rPr>
          <w:rFonts w:ascii="Times New Roman" w:hAnsi="Times New Roman"/>
          <w:sz w:val="24"/>
          <w:szCs w:val="24"/>
        </w:rPr>
        <w:t xml:space="preserve"> с указанием даты их утверждения и срока действия, статуса и их связь с аналогичными документами органов государственной власти Российской Федерации и Курской области).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722"/>
      <w:bookmarkEnd w:id="34"/>
      <w:r w:rsidRPr="00A751F9">
        <w:rPr>
          <w:rFonts w:ascii="Times New Roman" w:hAnsi="Times New Roman"/>
          <w:sz w:val="24"/>
          <w:szCs w:val="24"/>
        </w:rPr>
        <w:t>7.2.2. Раздел 1 "Общая характеристика территории".</w:t>
      </w:r>
    </w:p>
    <w:bookmarkEnd w:id="35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Общая характеристика территории излагается по следующей структуре: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sub_7221"/>
      <w:r w:rsidRPr="00A751F9">
        <w:rPr>
          <w:rFonts w:ascii="Times New Roman" w:hAnsi="Times New Roman"/>
          <w:sz w:val="24"/>
          <w:szCs w:val="24"/>
        </w:rPr>
        <w:t>1) географическое положение;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7" w:name="sub_7222"/>
      <w:bookmarkEnd w:id="36"/>
      <w:r w:rsidRPr="00A751F9">
        <w:rPr>
          <w:rFonts w:ascii="Times New Roman" w:hAnsi="Times New Roman"/>
          <w:sz w:val="24"/>
          <w:szCs w:val="24"/>
        </w:rPr>
        <w:t>2) потенциал природных и человеческих ресурсов.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8" w:name="sub_723"/>
      <w:bookmarkEnd w:id="37"/>
      <w:r w:rsidRPr="00A751F9">
        <w:rPr>
          <w:rFonts w:ascii="Times New Roman" w:hAnsi="Times New Roman"/>
          <w:sz w:val="24"/>
          <w:szCs w:val="24"/>
        </w:rPr>
        <w:t>7.2.3. Раздел 2 "Анализ социально-экономического развития муниципального образования".</w:t>
      </w:r>
    </w:p>
    <w:bookmarkEnd w:id="38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1F9">
        <w:rPr>
          <w:rFonts w:ascii="Times New Roman" w:hAnsi="Times New Roman"/>
          <w:sz w:val="24"/>
          <w:szCs w:val="24"/>
        </w:rPr>
        <w:t>Анализ социально-экономического развития проводится за последние 5 лет и включает:</w:t>
      </w:r>
      <w:proofErr w:type="gramEnd"/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sub_7231"/>
      <w:r w:rsidRPr="00A751F9">
        <w:rPr>
          <w:rFonts w:ascii="Times New Roman" w:hAnsi="Times New Roman"/>
          <w:sz w:val="24"/>
          <w:szCs w:val="24"/>
        </w:rPr>
        <w:t>1. Анализ основных общеэкономических тенденций развития муниципального образования: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sub_72311"/>
      <w:bookmarkEnd w:id="39"/>
      <w:r w:rsidRPr="00A751F9">
        <w:rPr>
          <w:rFonts w:ascii="Times New Roman" w:hAnsi="Times New Roman"/>
          <w:sz w:val="24"/>
          <w:szCs w:val="24"/>
        </w:rPr>
        <w:t>1) демографическая ситуация и потенциал трудовых ресурсов (данные о численности населения (в т.ч. трудоспособного возраста, старше и моложе трудоспособного возраста), половозрастной состав населения, структура численности занятых по основным видам экономической деятельности, характеристика ситуации на рынке труда);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sub_72312"/>
      <w:bookmarkEnd w:id="40"/>
      <w:r w:rsidRPr="00A751F9">
        <w:rPr>
          <w:rFonts w:ascii="Times New Roman" w:hAnsi="Times New Roman"/>
          <w:sz w:val="24"/>
          <w:szCs w:val="24"/>
        </w:rPr>
        <w:t xml:space="preserve">2) экономический потенциал (структура </w:t>
      </w:r>
      <w:proofErr w:type="gramStart"/>
      <w:r w:rsidRPr="00A751F9">
        <w:rPr>
          <w:rFonts w:ascii="Times New Roman" w:hAnsi="Times New Roman"/>
          <w:sz w:val="24"/>
          <w:szCs w:val="24"/>
        </w:rPr>
        <w:t>экономики</w:t>
      </w:r>
      <w:proofErr w:type="gramEnd"/>
      <w:r w:rsidRPr="00A751F9">
        <w:rPr>
          <w:rFonts w:ascii="Times New Roman" w:hAnsi="Times New Roman"/>
          <w:sz w:val="24"/>
          <w:szCs w:val="24"/>
        </w:rPr>
        <w:t xml:space="preserve"> но видам экономической деятельности и формам собственности; характеристика основных видов деятельности, относящихся к материальному производству (промышленное производство, строительство), включая объемы и структуру производства; динамика и структура инвестиций, в том числе бюджетных; развитие малого бизнеса и предпринимательства);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sub_72313"/>
      <w:bookmarkEnd w:id="41"/>
      <w:r w:rsidRPr="00A751F9">
        <w:rPr>
          <w:rFonts w:ascii="Times New Roman" w:hAnsi="Times New Roman"/>
          <w:sz w:val="24"/>
          <w:szCs w:val="24"/>
        </w:rPr>
        <w:t>3) уровень развития базовой инфраструктуры:</w:t>
      </w:r>
    </w:p>
    <w:bookmarkEnd w:id="42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транспортная инфраструктура</w:t>
      </w:r>
      <w:proofErr w:type="gramStart"/>
      <w:r w:rsidRPr="00A751F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 xml:space="preserve">энергетический потенциал (потребность и производство электроэнергии, </w:t>
      </w:r>
      <w:proofErr w:type="spellStart"/>
      <w:r w:rsidRPr="00A751F9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A751F9">
        <w:rPr>
          <w:rFonts w:ascii="Times New Roman" w:hAnsi="Times New Roman"/>
          <w:sz w:val="24"/>
          <w:szCs w:val="24"/>
        </w:rPr>
        <w:t xml:space="preserve"> экономики);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коммуникационная инфраструктура (оценка текущего состояния сре</w:t>
      </w:r>
      <w:proofErr w:type="gramStart"/>
      <w:r w:rsidRPr="00A751F9">
        <w:rPr>
          <w:rFonts w:ascii="Times New Roman" w:hAnsi="Times New Roman"/>
          <w:sz w:val="24"/>
          <w:szCs w:val="24"/>
        </w:rPr>
        <w:t>дств св</w:t>
      </w:r>
      <w:proofErr w:type="gramEnd"/>
      <w:r w:rsidRPr="00A751F9">
        <w:rPr>
          <w:rFonts w:ascii="Times New Roman" w:hAnsi="Times New Roman"/>
          <w:sz w:val="24"/>
          <w:szCs w:val="24"/>
        </w:rPr>
        <w:t>язи,  основные операторы);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sub_72314"/>
      <w:r w:rsidRPr="00A751F9">
        <w:rPr>
          <w:rFonts w:ascii="Times New Roman" w:hAnsi="Times New Roman"/>
          <w:sz w:val="24"/>
          <w:szCs w:val="24"/>
        </w:rPr>
        <w:t>4) потребительский рынок (анализ состояния потребительского рынка товаров и услуг, с выделением его основных показателей (оборота розничной торговли, общественного питания и платных услуг населению, индекса потребительских цен);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sub_72315"/>
      <w:bookmarkEnd w:id="43"/>
      <w:r w:rsidRPr="00A751F9">
        <w:rPr>
          <w:rFonts w:ascii="Times New Roman" w:hAnsi="Times New Roman"/>
          <w:sz w:val="24"/>
          <w:szCs w:val="24"/>
        </w:rPr>
        <w:lastRenderedPageBreak/>
        <w:t>5) жилищное хозяйство и инженерная инфраструктура (уровень обеспеченности населения жильем с безопасными и благоприятными условиями проживания и качественными коммунальными услугами, а также реализация мероприятий в рамках реформы жилищно-коммунального хозяйства;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5" w:name="sub_72316"/>
      <w:bookmarkEnd w:id="44"/>
      <w:r w:rsidRPr="00A751F9">
        <w:rPr>
          <w:rFonts w:ascii="Times New Roman" w:hAnsi="Times New Roman"/>
          <w:sz w:val="24"/>
          <w:szCs w:val="24"/>
        </w:rPr>
        <w:t>6) уровень развития социальной инфраструктуры:</w:t>
      </w:r>
    </w:p>
    <w:bookmarkEnd w:id="45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образование (анализ уровня обеспеченности населения образовательными услугами, образовательный потенциал населения, уровень обеспеченности педагогическими кадрами);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социальное обеспечение (состояние системы социальной защиты населения и участие в социальных реформах, формирование муниципального жилищного фонда социального найма);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здравоохранение (анализ уровня обеспеченности населения услугами учреждений здравоохранения, кадрами);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физическая культура и спорт (характеристика обеспеченности населения услугами физической культуры и спорта, спортивными учреждениями, кадрами);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 xml:space="preserve">культура (историко-культурные особенности муниципального образования: исторические этапы, национальные особенности; историко-культурные традиции; этнокультурная ситуация, анализ уровня обеспеченности муниципальными учреждениями культуры: общедоступными библиотеками, </w:t>
      </w:r>
      <w:proofErr w:type="spellStart"/>
      <w:r w:rsidRPr="00A751F9">
        <w:rPr>
          <w:rFonts w:ascii="Times New Roman" w:hAnsi="Times New Roman"/>
          <w:sz w:val="24"/>
          <w:szCs w:val="24"/>
        </w:rPr>
        <w:t>культурно-досуговыми</w:t>
      </w:r>
      <w:proofErr w:type="spellEnd"/>
      <w:r w:rsidRPr="00A751F9">
        <w:rPr>
          <w:rFonts w:ascii="Times New Roman" w:hAnsi="Times New Roman"/>
          <w:sz w:val="24"/>
          <w:szCs w:val="24"/>
        </w:rPr>
        <w:t xml:space="preserve"> учреждениями, музеями, детскими школами искусств; обеспеченности населения услугами учреждений культуры);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sub_72317"/>
      <w:r w:rsidRPr="00A751F9">
        <w:rPr>
          <w:rFonts w:ascii="Times New Roman" w:hAnsi="Times New Roman"/>
          <w:sz w:val="24"/>
          <w:szCs w:val="24"/>
        </w:rPr>
        <w:t>7) уровень жизни населения (доходы и расходы населения, заработная плата, задолженность по выплате заработной платы);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sub_72318"/>
      <w:bookmarkEnd w:id="46"/>
      <w:proofErr w:type="gramStart"/>
      <w:r w:rsidRPr="00A751F9">
        <w:rPr>
          <w:rFonts w:ascii="Times New Roman" w:hAnsi="Times New Roman"/>
          <w:sz w:val="24"/>
          <w:szCs w:val="24"/>
        </w:rPr>
        <w:t>8) бюджетный и налоговый потенциал: доля поступлений в бюджет местных налогов, анализ структуры доходной и расходной части бюджета, доля доходной части бюджета от владения, использования и распоряжения муниципальным имуществом);</w:t>
      </w:r>
      <w:proofErr w:type="gramEnd"/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8" w:name="sub_72319"/>
      <w:bookmarkEnd w:id="47"/>
      <w:r w:rsidRPr="00A751F9">
        <w:rPr>
          <w:rFonts w:ascii="Times New Roman" w:hAnsi="Times New Roman"/>
          <w:sz w:val="24"/>
          <w:szCs w:val="24"/>
        </w:rPr>
        <w:t>9) муниципальная собственность (анализ структуры объектов недвижимости, в том числе земельных участков, находящихся в собственности муниципального образования, в динамике содержащий количественные показатели, а также анализ соответствия объектов недвижимости муниципальной собственности вопросам местного значения муниципального образования, анализ доходов от использования муниципального имущества, уровень эффективности использования муниципального имущества).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9" w:name="sub_7232"/>
      <w:bookmarkEnd w:id="48"/>
      <w:r w:rsidRPr="00A751F9">
        <w:rPr>
          <w:rFonts w:ascii="Times New Roman" w:hAnsi="Times New Roman"/>
          <w:sz w:val="24"/>
          <w:szCs w:val="24"/>
        </w:rPr>
        <w:t>2. Сравнительная рейтинговая оценка уровня социально-экономического развития муниципального образования.</w:t>
      </w:r>
    </w:p>
    <w:bookmarkEnd w:id="49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Приводятся показатели, характеризующие позиционирование муниципального образования относительно среднего областного уровня.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0" w:name="sub_7233"/>
      <w:r w:rsidRPr="00A751F9">
        <w:rPr>
          <w:rFonts w:ascii="Times New Roman" w:hAnsi="Times New Roman"/>
          <w:sz w:val="24"/>
          <w:szCs w:val="24"/>
        </w:rPr>
        <w:t>3. Анализ конкурентных преимуществ и особенностей развития. SWOT-анализ.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sub_724"/>
      <w:bookmarkEnd w:id="50"/>
      <w:r w:rsidRPr="00A751F9">
        <w:rPr>
          <w:rFonts w:ascii="Times New Roman" w:hAnsi="Times New Roman"/>
          <w:sz w:val="24"/>
          <w:szCs w:val="24"/>
        </w:rPr>
        <w:t>7.2.4. Раздел 3 "Основные цели и направления развития муниципального образования".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sub_7241"/>
      <w:bookmarkEnd w:id="51"/>
      <w:r w:rsidRPr="00A751F9">
        <w:rPr>
          <w:rFonts w:ascii="Times New Roman" w:hAnsi="Times New Roman"/>
          <w:sz w:val="24"/>
          <w:szCs w:val="24"/>
        </w:rPr>
        <w:t>1. Определяются стратегическая цель и направления социально-экономического развития муниципального образования.</w:t>
      </w:r>
    </w:p>
    <w:bookmarkEnd w:id="52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На основании анализа ситуации социально-экономического развития муниципального образования формируются: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стратегическая цель (миссия или видение);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цели социально-экономического развития муниципального образования и показатели их достижения;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основные направления достижения целей социально-экономического развития муниципального образования;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задачи, решение которых обеспечивает достижение целей социально-экономического развития муниципального образования.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3" w:name="sub_7242"/>
      <w:r w:rsidRPr="00A751F9">
        <w:rPr>
          <w:rFonts w:ascii="Times New Roman" w:hAnsi="Times New Roman"/>
          <w:sz w:val="24"/>
          <w:szCs w:val="24"/>
        </w:rPr>
        <w:lastRenderedPageBreak/>
        <w:t>2. Целевой сценарий развития муниципального образования как социально-экономической единицы, объединяемой территорией и административными структурами управления.</w:t>
      </w:r>
    </w:p>
    <w:bookmarkEnd w:id="53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Разрабатывается 2 наиболее вероятных сценария социально-экономического развития на долгосрочную перспективу, включающих инерционный сценарий и сценарий, учитывающий активные действия при благоприятном развитии внешних факторов.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sub_725"/>
      <w:r w:rsidRPr="00A751F9">
        <w:rPr>
          <w:rFonts w:ascii="Times New Roman" w:hAnsi="Times New Roman"/>
          <w:sz w:val="24"/>
          <w:szCs w:val="24"/>
        </w:rPr>
        <w:t>7.2.5. Раздел 4 "План мероприятий по реализации стратегии социально-экономического развития муниципального образования и эффективность его реализации".</w:t>
      </w:r>
    </w:p>
    <w:bookmarkEnd w:id="54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План мероприятий по реализации стратегии включает наименование целей социально-экономического развития муниципального образования, задач, направленных на их достижение, с указанием мероприятий, реализуемых в рамках решения задач, ответственного исполнителя, срока исполнения, эффективности реализации мероприятия.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Структура плана мероприятий по реализации стратегии в разрезе задач, направленных на достижение целей социально-экономического развития муниципального образования, определяется следующими механизмами: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организационно-управленческий механизм, включающий систему управления, ориентированную на выполнение намеченного плана мероприятий по реализации стратегии;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нормативно-правовой механизм, включающий определение приоритетов законотворческой деятельности, формирование пакета нормативных правовых актов, регламентирующих процесс реализации стратегии социально-экономического развития муниципального образования, а также организацию мониторинга их исполнения;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финансово-</w:t>
      </w:r>
      <w:proofErr w:type="gramStart"/>
      <w:r w:rsidRPr="00A751F9">
        <w:rPr>
          <w:rFonts w:ascii="Times New Roman" w:hAnsi="Times New Roman"/>
          <w:sz w:val="24"/>
          <w:szCs w:val="24"/>
        </w:rPr>
        <w:t>экономический механизм</w:t>
      </w:r>
      <w:proofErr w:type="gramEnd"/>
      <w:r w:rsidRPr="00A751F9">
        <w:rPr>
          <w:rFonts w:ascii="Times New Roman" w:hAnsi="Times New Roman"/>
          <w:sz w:val="24"/>
          <w:szCs w:val="24"/>
        </w:rPr>
        <w:t>, решающий вопросы привлечения инвесторов;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механизм мониторинга, оценки и корректировки стратегии социально-экономического развития муниципального образования.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5" w:name="sub_73"/>
      <w:r w:rsidRPr="00A751F9">
        <w:rPr>
          <w:rFonts w:ascii="Times New Roman" w:hAnsi="Times New Roman"/>
          <w:sz w:val="24"/>
          <w:szCs w:val="24"/>
        </w:rPr>
        <w:t>7.3. Программа комплексного социально-экономического развития муниципального образования на среднесрочный (долгосрочный) период.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6" w:name="sub_731"/>
      <w:bookmarkEnd w:id="55"/>
      <w:r w:rsidRPr="00A751F9">
        <w:rPr>
          <w:rFonts w:ascii="Times New Roman" w:hAnsi="Times New Roman"/>
          <w:sz w:val="24"/>
          <w:szCs w:val="24"/>
        </w:rPr>
        <w:t>7.3.1. Программа комплексного социально-экономического развития муниципального образования включает в себя следующие разделы: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7" w:name="sub_732"/>
      <w:bookmarkEnd w:id="56"/>
      <w:r w:rsidRPr="00A751F9">
        <w:rPr>
          <w:rFonts w:ascii="Times New Roman" w:hAnsi="Times New Roman"/>
          <w:sz w:val="24"/>
          <w:szCs w:val="24"/>
        </w:rPr>
        <w:t xml:space="preserve">7.3.2. Паспорт, содержащий цели, задачи, сроки реализации, ресурсное обеспечение, ожидаемые конечные результаты реализации, систему организации </w:t>
      </w:r>
      <w:proofErr w:type="gramStart"/>
      <w:r w:rsidRPr="00A751F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751F9">
        <w:rPr>
          <w:rFonts w:ascii="Times New Roman" w:hAnsi="Times New Roman"/>
          <w:sz w:val="24"/>
          <w:szCs w:val="24"/>
        </w:rPr>
        <w:t xml:space="preserve"> исполнением Программы.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8" w:name="sub_733"/>
      <w:bookmarkEnd w:id="57"/>
      <w:r w:rsidRPr="00A751F9">
        <w:rPr>
          <w:rFonts w:ascii="Times New Roman" w:hAnsi="Times New Roman"/>
          <w:sz w:val="24"/>
          <w:szCs w:val="24"/>
        </w:rPr>
        <w:t>7.3.3. Раздел 1 "Характеристика проблемы", содержащий общую характеристику муниципального образования, анализ текущего состояния экономики и социальной сферы муниципального образования, наиболее существенные проблемы, отраслей развития муниципального образования.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9" w:name="sub_734"/>
      <w:bookmarkEnd w:id="58"/>
      <w:r w:rsidRPr="00A751F9">
        <w:rPr>
          <w:rFonts w:ascii="Times New Roman" w:hAnsi="Times New Roman"/>
          <w:sz w:val="24"/>
          <w:szCs w:val="24"/>
        </w:rPr>
        <w:t>7.3.4. Раздел 2 "Основные цели и задачи", содержащий формулировку основной цели и задач, решение которых позволит осуществить достижение поставленной цели.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0" w:name="sub_735"/>
      <w:bookmarkEnd w:id="59"/>
      <w:r w:rsidRPr="00A751F9">
        <w:rPr>
          <w:rFonts w:ascii="Times New Roman" w:hAnsi="Times New Roman"/>
          <w:sz w:val="24"/>
          <w:szCs w:val="24"/>
        </w:rPr>
        <w:t>7.3.5. Раздел 3 "Перечень программных мероприятий", содержащий мероприятия, которые предлагается реализовать для решения задач программы и достижения поставленной цели развития муниципального образования, а также информацию о необходимых для реализации каждого мероприятия ресурсах, сроках и исполнителях.</w:t>
      </w:r>
    </w:p>
    <w:bookmarkEnd w:id="60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 xml:space="preserve">Формирование перечня программных мероприятий ведется на основании </w:t>
      </w:r>
      <w:proofErr w:type="gramStart"/>
      <w:r w:rsidRPr="00A751F9">
        <w:rPr>
          <w:rFonts w:ascii="Times New Roman" w:hAnsi="Times New Roman"/>
          <w:sz w:val="24"/>
          <w:szCs w:val="24"/>
        </w:rPr>
        <w:t>предложений структурных подразделений администрации города Льгова Курской</w:t>
      </w:r>
      <w:proofErr w:type="gramEnd"/>
      <w:r w:rsidRPr="00A751F9">
        <w:rPr>
          <w:rFonts w:ascii="Times New Roman" w:hAnsi="Times New Roman"/>
          <w:sz w:val="24"/>
          <w:szCs w:val="24"/>
        </w:rPr>
        <w:t xml:space="preserve"> области, коммерческих структур, общественных организаций города. Предложения по включению в проект программы должны содержать краткое обоснование целесообразности включения предложенных мероприятий с точки зрения их значимости для развития экономики и социальной сферы муниципального образования и объемы планируемого финансирования.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lastRenderedPageBreak/>
        <w:t>Раздел "Перечень программных мероприятий" может быть изложен в табличном варианте с указанием сроков выполнения мероприятий, ответственных исполнителей, объемов финансирования с указанием их источников.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1" w:name="sub_736"/>
      <w:r w:rsidRPr="00A751F9">
        <w:rPr>
          <w:rFonts w:ascii="Times New Roman" w:hAnsi="Times New Roman"/>
          <w:sz w:val="24"/>
          <w:szCs w:val="24"/>
        </w:rPr>
        <w:t>7.3.6. Раздел 4 "Обоснование ресурсного обеспечения", содержащий обоснование объема финансовых средств, необходимых для реализации программы комплексного социально-экономического развития муниципального образования,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2" w:name="sub_737"/>
      <w:bookmarkEnd w:id="61"/>
      <w:r w:rsidRPr="00A751F9">
        <w:rPr>
          <w:rFonts w:ascii="Times New Roman" w:hAnsi="Times New Roman"/>
          <w:sz w:val="24"/>
          <w:szCs w:val="24"/>
        </w:rPr>
        <w:t>7.3.7. Раздел 5 "Механизм реализации программы", содержащий взаимоувязанный комплекс мер и действий, экономических и правовых рычагов, обеспечивающих решение проблем.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3" w:name="sub_738"/>
      <w:bookmarkEnd w:id="62"/>
      <w:r w:rsidRPr="00A751F9">
        <w:rPr>
          <w:rFonts w:ascii="Times New Roman" w:hAnsi="Times New Roman"/>
          <w:sz w:val="24"/>
          <w:szCs w:val="24"/>
        </w:rPr>
        <w:t xml:space="preserve">7.3.8. Раздел 6 "Оценка эффективности и ожидаемые результаты реализации программы", содержащий прогноз ожидаемых социальных, экономических, бюджетных и коммерческих результатов на дату </w:t>
      </w:r>
      <w:proofErr w:type="gramStart"/>
      <w:r w:rsidRPr="00A751F9">
        <w:rPr>
          <w:rFonts w:ascii="Times New Roman" w:hAnsi="Times New Roman"/>
          <w:sz w:val="24"/>
          <w:szCs w:val="24"/>
        </w:rPr>
        <w:t>окончания действия программы комплексного социально-экономического развития муниципального образования</w:t>
      </w:r>
      <w:proofErr w:type="gramEnd"/>
      <w:r w:rsidRPr="00A751F9">
        <w:rPr>
          <w:rFonts w:ascii="Times New Roman" w:hAnsi="Times New Roman"/>
          <w:sz w:val="24"/>
          <w:szCs w:val="24"/>
        </w:rPr>
        <w:t>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4" w:name="sub_74"/>
      <w:bookmarkEnd w:id="63"/>
      <w:r w:rsidRPr="00A751F9">
        <w:rPr>
          <w:rFonts w:ascii="Times New Roman" w:hAnsi="Times New Roman"/>
          <w:sz w:val="24"/>
          <w:szCs w:val="24"/>
        </w:rPr>
        <w:t>7.4. Прогноз социально-экономического развития муниципального образования на среднесрочный период.</w:t>
      </w:r>
    </w:p>
    <w:bookmarkEnd w:id="64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Структура прогноза социально-экономического развития муниципального образования на среднесрочный период определяется структурой прогноза социально-экономического развития Российской Федерации и Курской области на среднесрочный период.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5" w:name="sub_75"/>
      <w:r w:rsidRPr="00A751F9">
        <w:rPr>
          <w:rFonts w:ascii="Times New Roman" w:hAnsi="Times New Roman"/>
          <w:sz w:val="24"/>
          <w:szCs w:val="24"/>
        </w:rPr>
        <w:t>7.5. Муниципальные программы.</w:t>
      </w:r>
    </w:p>
    <w:bookmarkEnd w:id="65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 xml:space="preserve">Структура муниципальных программ определяется Порядком принятия решений о разработке долгосрочных целевых программ, их формирования и реализации </w:t>
      </w:r>
      <w:proofErr w:type="gramStart"/>
      <w:r w:rsidRPr="00A751F9">
        <w:rPr>
          <w:rFonts w:ascii="Times New Roman" w:hAnsi="Times New Roman"/>
          <w:sz w:val="24"/>
          <w:szCs w:val="24"/>
        </w:rPr>
        <w:t>в</w:t>
      </w:r>
      <w:proofErr w:type="gramEnd"/>
      <w:r w:rsidRPr="00A751F9">
        <w:rPr>
          <w:rFonts w:ascii="Times New Roman" w:hAnsi="Times New Roman"/>
          <w:sz w:val="24"/>
          <w:szCs w:val="24"/>
        </w:rPr>
        <w:t xml:space="preserve"> муниципальных программ.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6" w:name="sub_76"/>
      <w:r w:rsidRPr="00A751F9">
        <w:rPr>
          <w:rFonts w:ascii="Times New Roman" w:hAnsi="Times New Roman"/>
          <w:sz w:val="24"/>
          <w:szCs w:val="24"/>
        </w:rPr>
        <w:t>7.6. Документы территориального планирования муниципального образования.</w:t>
      </w:r>
    </w:p>
    <w:bookmarkEnd w:id="66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 xml:space="preserve">Структура документов территориального планирования определяется в соответствии с </w:t>
      </w:r>
      <w:hyperlink r:id="rId7" w:history="1">
        <w:r w:rsidRPr="00A751F9">
          <w:rPr>
            <w:rStyle w:val="a7"/>
            <w:b w:val="0"/>
            <w:sz w:val="24"/>
            <w:szCs w:val="24"/>
          </w:rPr>
          <w:t>Градостроительным кодексом</w:t>
        </w:r>
      </w:hyperlink>
      <w:r w:rsidRPr="00A751F9">
        <w:rPr>
          <w:rFonts w:ascii="Times New Roman" w:hAnsi="Times New Roman"/>
          <w:sz w:val="24"/>
          <w:szCs w:val="24"/>
        </w:rPr>
        <w:t xml:space="preserve"> Российской Федерации, Законами Курской области.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A751F9" w:rsidRDefault="000A4DDC" w:rsidP="000A4DDC">
      <w:pPr>
        <w:pStyle w:val="1"/>
        <w:rPr>
          <w:b/>
          <w:sz w:val="24"/>
          <w:szCs w:val="24"/>
        </w:rPr>
      </w:pPr>
      <w:bookmarkStart w:id="67" w:name="sub_800"/>
      <w:r w:rsidRPr="00A751F9">
        <w:rPr>
          <w:b/>
          <w:sz w:val="24"/>
          <w:szCs w:val="24"/>
        </w:rPr>
        <w:t>8. Порядок согласования документов</w:t>
      </w:r>
      <w:r w:rsidRPr="00A751F9">
        <w:rPr>
          <w:b/>
          <w:sz w:val="24"/>
          <w:szCs w:val="24"/>
        </w:rPr>
        <w:br/>
        <w:t>стратегического планирования</w:t>
      </w:r>
    </w:p>
    <w:bookmarkEnd w:id="67"/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К документам стратегического планирования, на которые распространяется данный порядок согласования, относятся концепция социально-экономического развития, стратегия социально-экономического развития муниципального образования на долгосрочную перспективу и программа комплексного социально-экономического развития муниципального образования на среднесрочный (долгосрочный) период.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1F9">
        <w:rPr>
          <w:rFonts w:ascii="Times New Roman" w:hAnsi="Times New Roman"/>
          <w:sz w:val="24"/>
          <w:szCs w:val="24"/>
        </w:rPr>
        <w:t>Порядок согласования документов стратегического планирования включает в себя: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8" w:name="sub_81"/>
      <w:r w:rsidRPr="00A751F9">
        <w:rPr>
          <w:rFonts w:ascii="Times New Roman" w:hAnsi="Times New Roman"/>
          <w:sz w:val="24"/>
          <w:szCs w:val="24"/>
        </w:rPr>
        <w:t>8.1. Согласование проектов документов стратегического планирования структурными подразделениями администрации муниципальных программ.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82"/>
      <w:bookmarkEnd w:id="68"/>
      <w:r w:rsidRPr="00A751F9">
        <w:rPr>
          <w:rFonts w:ascii="Times New Roman" w:hAnsi="Times New Roman"/>
          <w:sz w:val="24"/>
          <w:szCs w:val="24"/>
        </w:rPr>
        <w:t>8.2. Рассмотрение документов стратегического планирования с руководителями организаций, являющихся крупными налогоплательщиками, с представителями общественных организаций, расположенных на территории муниципального образования.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0" w:name="sub_83"/>
      <w:bookmarkEnd w:id="69"/>
      <w:r w:rsidRPr="00A751F9">
        <w:rPr>
          <w:rFonts w:ascii="Times New Roman" w:hAnsi="Times New Roman"/>
          <w:sz w:val="24"/>
          <w:szCs w:val="24"/>
        </w:rPr>
        <w:t>8.3. Согласование документов стратегического планирования в исполнительных органах государственной власти области по курируемым ими видам экономической деятельности (направлениям работ) в части полномочий субъекта Российской Федерации.</w:t>
      </w:r>
    </w:p>
    <w:p w:rsidR="000A4DDC" w:rsidRPr="00A751F9" w:rsidRDefault="000A4DDC" w:rsidP="000A4D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1" w:name="sub_84"/>
      <w:bookmarkEnd w:id="70"/>
      <w:r w:rsidRPr="00A751F9">
        <w:rPr>
          <w:rFonts w:ascii="Times New Roman" w:hAnsi="Times New Roman"/>
          <w:sz w:val="24"/>
          <w:szCs w:val="24"/>
        </w:rPr>
        <w:t>8.4. Утверждение документов стратегического планирования (осуществляется в соответствии с действующими нормативными правовыми актами муниципальных программ).</w:t>
      </w:r>
      <w:bookmarkEnd w:id="71"/>
    </w:p>
    <w:p w:rsidR="000A4DDC" w:rsidRDefault="000A4DDC" w:rsidP="000A4DDC">
      <w:pPr>
        <w:rPr>
          <w:sz w:val="24"/>
          <w:szCs w:val="24"/>
        </w:rPr>
      </w:pPr>
    </w:p>
    <w:p w:rsidR="000A4DDC" w:rsidRDefault="000A4DDC" w:rsidP="000A4DDC">
      <w:pPr>
        <w:rPr>
          <w:sz w:val="24"/>
          <w:szCs w:val="24"/>
        </w:rPr>
      </w:pPr>
    </w:p>
    <w:p w:rsidR="000A4DDC" w:rsidRDefault="000A4DDC" w:rsidP="000A4DDC">
      <w:pPr>
        <w:rPr>
          <w:sz w:val="24"/>
          <w:szCs w:val="24"/>
        </w:rPr>
      </w:pPr>
    </w:p>
    <w:p w:rsidR="000A4DDC" w:rsidRDefault="000A4DDC" w:rsidP="000A4DDC">
      <w:pPr>
        <w:rPr>
          <w:sz w:val="24"/>
          <w:szCs w:val="24"/>
        </w:rPr>
      </w:pPr>
    </w:p>
    <w:p w:rsidR="000A4DDC" w:rsidRDefault="000A4DDC" w:rsidP="000A4DDC">
      <w:pPr>
        <w:rPr>
          <w:sz w:val="24"/>
          <w:szCs w:val="24"/>
        </w:rPr>
      </w:pPr>
    </w:p>
    <w:p w:rsidR="000A4DDC" w:rsidRDefault="000A4DDC" w:rsidP="000A4DDC">
      <w:pPr>
        <w:rPr>
          <w:sz w:val="24"/>
          <w:szCs w:val="24"/>
        </w:rPr>
      </w:pPr>
    </w:p>
    <w:p w:rsidR="00DC1CB8" w:rsidRDefault="00DC1CB8"/>
    <w:sectPr w:rsidR="00DC1CB8" w:rsidSect="00DC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4DDC"/>
    <w:rsid w:val="000A4DDC"/>
    <w:rsid w:val="00DC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DC"/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0A4D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0A4DDC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0A4D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0A4D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4D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4DDC"/>
    <w:rPr>
      <w:rFonts w:eastAsiaTheme="minorEastAsia"/>
      <w:lang w:eastAsia="ru-RU"/>
    </w:rPr>
  </w:style>
  <w:style w:type="character" w:customStyle="1" w:styleId="a7">
    <w:name w:val="Гипертекстовая ссылка"/>
    <w:basedOn w:val="a0"/>
    <w:uiPriority w:val="99"/>
    <w:rsid w:val="000A4DDC"/>
    <w:rPr>
      <w:b/>
      <w:bCs/>
      <w:color w:val="106BBE"/>
      <w:sz w:val="26"/>
      <w:szCs w:val="26"/>
    </w:rPr>
  </w:style>
  <w:style w:type="paragraph" w:customStyle="1" w:styleId="FR2">
    <w:name w:val="FR2"/>
    <w:rsid w:val="000A4DD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D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825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467299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4794</Words>
  <Characters>27330</Characters>
  <Application>Microsoft Office Word</Application>
  <DocSecurity>0</DocSecurity>
  <Lines>227</Lines>
  <Paragraphs>64</Paragraphs>
  <ScaleCrop>false</ScaleCrop>
  <Company/>
  <LinksUpToDate>false</LinksUpToDate>
  <CharactersWithSpaces>32060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1</cp:revision>
  <dcterms:created xsi:type="dcterms:W3CDTF">2015-03-05T10:05:00Z</dcterms:created>
  <dcterms:modified xsi:type="dcterms:W3CDTF">2015-03-05T10:05:00Z</dcterms:modified>
</cp:coreProperties>
</file>