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DC" w:rsidRDefault="000A4DDC" w:rsidP="000A4DDC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AF2">
        <w:rPr>
          <w:sz w:val="40"/>
          <w:szCs w:val="40"/>
        </w:rPr>
        <w:t xml:space="preserve"> </w:t>
      </w:r>
    </w:p>
    <w:p w:rsidR="000A4DDC" w:rsidRPr="005F2AF2" w:rsidRDefault="000A4DDC" w:rsidP="000A4DDC">
      <w:pPr>
        <w:spacing w:after="0" w:line="240" w:lineRule="auto"/>
        <w:jc w:val="center"/>
        <w:rPr>
          <w:sz w:val="40"/>
          <w:szCs w:val="40"/>
        </w:rPr>
      </w:pPr>
    </w:p>
    <w:p w:rsidR="000A4DDC" w:rsidRDefault="000A4DDC" w:rsidP="000A4DDC">
      <w:pPr>
        <w:pStyle w:val="a3"/>
        <w:tabs>
          <w:tab w:val="left" w:pos="6545"/>
        </w:tabs>
        <w:rPr>
          <w:b/>
          <w:bCs/>
          <w:sz w:val="42"/>
        </w:rPr>
      </w:pPr>
      <w:r>
        <w:rPr>
          <w:b/>
          <w:bCs/>
          <w:sz w:val="42"/>
        </w:rPr>
        <w:t xml:space="preserve">Льговский Городской Совет депутатов </w:t>
      </w:r>
    </w:p>
    <w:p w:rsidR="000A4DDC" w:rsidRDefault="000A4DDC" w:rsidP="000A4DDC">
      <w:pPr>
        <w:pStyle w:val="a3"/>
        <w:tabs>
          <w:tab w:val="left" w:pos="6545"/>
        </w:tabs>
        <w:rPr>
          <w:b/>
          <w:bCs/>
          <w:sz w:val="42"/>
        </w:rPr>
      </w:pPr>
    </w:p>
    <w:p w:rsidR="000A4DDC" w:rsidRDefault="000A4DDC" w:rsidP="000A4DDC">
      <w:pPr>
        <w:pStyle w:val="1"/>
        <w:tabs>
          <w:tab w:val="left" w:pos="6545"/>
        </w:tabs>
        <w:rPr>
          <w:b/>
          <w:bCs/>
          <w:sz w:val="46"/>
        </w:rPr>
      </w:pPr>
      <w:proofErr w:type="gramStart"/>
      <w:r>
        <w:rPr>
          <w:b/>
          <w:bCs/>
          <w:sz w:val="46"/>
        </w:rPr>
        <w:t>Р</w:t>
      </w:r>
      <w:proofErr w:type="gramEnd"/>
      <w:r>
        <w:rPr>
          <w:b/>
          <w:bCs/>
          <w:sz w:val="46"/>
        </w:rPr>
        <w:t xml:space="preserve"> Е Ш Е Н И Е</w:t>
      </w:r>
    </w:p>
    <w:p w:rsidR="000A4DDC" w:rsidRPr="005F2AF2" w:rsidRDefault="000A4DDC" w:rsidP="000A4DDC">
      <w:pPr>
        <w:pStyle w:val="a5"/>
        <w:spacing w:line="240" w:lineRule="auto"/>
        <w:ind w:hanging="142"/>
      </w:pPr>
    </w:p>
    <w:p w:rsidR="000A4DDC" w:rsidRPr="00AA6253" w:rsidRDefault="000A4DDC" w:rsidP="000A4DDC">
      <w:pPr>
        <w:spacing w:after="0" w:line="240" w:lineRule="auto"/>
        <w:ind w:left="4956" w:hanging="4956"/>
        <w:rPr>
          <w:rFonts w:ascii="Times New Roman" w:hAnsi="Times New Roman"/>
          <w:b/>
          <w:bCs/>
          <w:u w:val="single"/>
        </w:rPr>
      </w:pPr>
      <w:r w:rsidRPr="005F2AF2">
        <w:rPr>
          <w:rFonts w:ascii="Times New Roman" w:hAnsi="Times New Roman"/>
          <w:b/>
          <w:bCs/>
        </w:rPr>
        <w:t xml:space="preserve">от </w:t>
      </w:r>
      <w:r w:rsidRPr="00AA6253">
        <w:rPr>
          <w:rFonts w:ascii="Times New Roman" w:hAnsi="Times New Roman"/>
          <w:b/>
          <w:bCs/>
          <w:u w:val="single"/>
        </w:rPr>
        <w:t>18.02.2015   № 2</w:t>
      </w:r>
    </w:p>
    <w:p w:rsidR="000A4DDC" w:rsidRDefault="000A4DDC" w:rsidP="000A4DDC">
      <w:pPr>
        <w:spacing w:after="0" w:line="240" w:lineRule="auto"/>
        <w:ind w:left="4956" w:hanging="4956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701D">
        <w:rPr>
          <w:rFonts w:ascii="Times New Roman" w:eastAsia="Times New Roman" w:hAnsi="Times New Roman"/>
          <w:b/>
          <w:sz w:val="24"/>
          <w:szCs w:val="24"/>
        </w:rPr>
        <w:t>Об утверждении порядка разработки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22701D">
        <w:rPr>
          <w:rFonts w:ascii="Times New Roman" w:eastAsia="Times New Roman" w:hAnsi="Times New Roman"/>
          <w:b/>
          <w:sz w:val="24"/>
          <w:szCs w:val="24"/>
        </w:rPr>
        <w:t xml:space="preserve"> утверждения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</w:t>
      </w:r>
    </w:p>
    <w:p w:rsidR="000A4DDC" w:rsidRPr="0022701D" w:rsidRDefault="000A4DDC" w:rsidP="000A4D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корректировки </w:t>
      </w:r>
      <w:r w:rsidRPr="0022701D">
        <w:rPr>
          <w:rFonts w:ascii="Times New Roman" w:eastAsia="Times New Roman" w:hAnsi="Times New Roman"/>
          <w:b/>
          <w:sz w:val="24"/>
          <w:szCs w:val="24"/>
        </w:rPr>
        <w:t xml:space="preserve">документов стратегического планирования </w:t>
      </w:r>
    </w:p>
    <w:p w:rsidR="000A4DDC" w:rsidRPr="0022701D" w:rsidRDefault="000A4DDC" w:rsidP="000A4D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701D">
        <w:rPr>
          <w:rFonts w:ascii="Times New Roman" w:eastAsia="Times New Roman" w:hAnsi="Times New Roman"/>
          <w:b/>
          <w:sz w:val="24"/>
          <w:szCs w:val="24"/>
        </w:rPr>
        <w:t xml:space="preserve">социально-экономического развития  муниципального </w:t>
      </w:r>
    </w:p>
    <w:p w:rsidR="000A4DDC" w:rsidRPr="0022701D" w:rsidRDefault="000A4DDC" w:rsidP="000A4D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701D">
        <w:rPr>
          <w:rFonts w:ascii="Times New Roman" w:eastAsia="Times New Roman" w:hAnsi="Times New Roman"/>
          <w:b/>
          <w:sz w:val="24"/>
          <w:szCs w:val="24"/>
        </w:rPr>
        <w:t>образования «Город Льгов» Курской области</w:t>
      </w:r>
    </w:p>
    <w:p w:rsidR="000A4DDC" w:rsidRDefault="000A4DDC" w:rsidP="000A4DD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4DDC" w:rsidRPr="00BC537F" w:rsidRDefault="000A4DDC" w:rsidP="000A4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4991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EC1169">
          <w:rPr>
            <w:rFonts w:ascii="Times New Roman" w:eastAsia="Times New Roman" w:hAnsi="Times New Roman"/>
            <w:sz w:val="24"/>
            <w:szCs w:val="24"/>
          </w:rPr>
          <w:t>Федеральным</w:t>
        </w:r>
        <w:r>
          <w:rPr>
            <w:rFonts w:ascii="Times New Roman" w:eastAsia="Times New Roman" w:hAnsi="Times New Roman"/>
            <w:sz w:val="24"/>
            <w:szCs w:val="24"/>
          </w:rPr>
          <w:t>и</w:t>
        </w:r>
        <w:r w:rsidRPr="00EC1169">
          <w:rPr>
            <w:rFonts w:ascii="Times New Roman" w:eastAsia="Times New Roman" w:hAnsi="Times New Roman"/>
            <w:sz w:val="24"/>
            <w:szCs w:val="24"/>
          </w:rPr>
          <w:t xml:space="preserve"> закон</w:t>
        </w:r>
        <w:r>
          <w:rPr>
            <w:rFonts w:ascii="Times New Roman" w:eastAsia="Times New Roman" w:hAnsi="Times New Roman"/>
            <w:sz w:val="24"/>
            <w:szCs w:val="24"/>
          </w:rPr>
          <w:t>а</w:t>
        </w:r>
        <w:r w:rsidRPr="00EC1169">
          <w:rPr>
            <w:rFonts w:ascii="Times New Roman" w:eastAsia="Times New Roman" w:hAnsi="Times New Roman"/>
            <w:sz w:val="24"/>
            <w:szCs w:val="24"/>
          </w:rPr>
          <w:t>м</w:t>
        </w:r>
        <w:r>
          <w:rPr>
            <w:rFonts w:ascii="Times New Roman" w:eastAsia="Times New Roman" w:hAnsi="Times New Roman"/>
            <w:sz w:val="24"/>
            <w:szCs w:val="24"/>
          </w:rPr>
          <w:t>и № 172-ФЗ от 28.06.2014г. «</w:t>
        </w:r>
        <w:r w:rsidRPr="00EC1169">
          <w:rPr>
            <w:rFonts w:ascii="Times New Roman" w:eastAsia="Times New Roman" w:hAnsi="Times New Roman"/>
            <w:sz w:val="24"/>
            <w:szCs w:val="24"/>
          </w:rPr>
          <w:t>О стратегическом планировании</w:t>
        </w:r>
        <w:r>
          <w:rPr>
            <w:rFonts w:ascii="Times New Roman" w:eastAsia="Times New Roman" w:hAnsi="Times New Roman"/>
            <w:sz w:val="24"/>
            <w:szCs w:val="24"/>
          </w:rPr>
          <w:t xml:space="preserve"> в Российской Федерации» и</w:t>
        </w:r>
        <w:r w:rsidRPr="00EC1169">
          <w:rPr>
            <w:rFonts w:ascii="Times New Roman" w:eastAsia="Times New Roman" w:hAnsi="Times New Roman"/>
            <w:sz w:val="24"/>
            <w:szCs w:val="24"/>
          </w:rPr>
          <w:t xml:space="preserve"> от 6 октября 200</w:t>
        </w:r>
        <w:r>
          <w:rPr>
            <w:rFonts w:ascii="Times New Roman" w:eastAsia="Times New Roman" w:hAnsi="Times New Roman"/>
            <w:sz w:val="24"/>
            <w:szCs w:val="24"/>
          </w:rPr>
          <w:t xml:space="preserve">3 года N 131-ФЗ </w:t>
        </w:r>
        <w:r w:rsidRPr="00EC1169">
          <w:rPr>
            <w:rFonts w:ascii="Times New Roman" w:eastAsia="Times New Roman" w:hAnsi="Times New Roman"/>
            <w:sz w:val="24"/>
            <w:szCs w:val="24"/>
          </w:rPr>
          <w:t>"Об общих принципах организации местного самоуправления в Российской Федерации"</w:t>
        </w:r>
      </w:hyperlink>
      <w:r w:rsidRPr="00EC11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F4991">
        <w:rPr>
          <w:rFonts w:ascii="Times New Roman" w:eastAsia="Times New Roman" w:hAnsi="Times New Roman"/>
          <w:sz w:val="24"/>
          <w:szCs w:val="24"/>
        </w:rPr>
        <w:t xml:space="preserve">на основании Устава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«Город Льгов» Курской области, </w:t>
      </w:r>
      <w:r w:rsidRPr="00BC537F">
        <w:rPr>
          <w:rFonts w:ascii="Times New Roman" w:eastAsia="Times New Roman" w:hAnsi="Times New Roman"/>
          <w:b/>
          <w:sz w:val="24"/>
          <w:szCs w:val="24"/>
        </w:rPr>
        <w:t>Льговский Городской Совет депутатов</w:t>
      </w:r>
      <w:proofErr w:type="gramStart"/>
      <w:r w:rsidRPr="00BC537F">
        <w:rPr>
          <w:rFonts w:ascii="Times New Roman" w:eastAsia="Times New Roman" w:hAnsi="Times New Roman"/>
          <w:b/>
          <w:sz w:val="24"/>
          <w:szCs w:val="24"/>
        </w:rPr>
        <w:t xml:space="preserve"> Р</w:t>
      </w:r>
      <w:proofErr w:type="gramEnd"/>
      <w:r w:rsidRPr="00BC537F">
        <w:rPr>
          <w:rFonts w:ascii="Times New Roman" w:eastAsia="Times New Roman" w:hAnsi="Times New Roman"/>
          <w:b/>
          <w:sz w:val="24"/>
          <w:szCs w:val="24"/>
        </w:rPr>
        <w:t>ешил:</w:t>
      </w:r>
    </w:p>
    <w:p w:rsidR="000A4DDC" w:rsidRPr="007F4991" w:rsidRDefault="000A4DDC" w:rsidP="000A4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Pr="00287CC1" w:rsidRDefault="000A4DDC" w:rsidP="000A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CC1">
        <w:rPr>
          <w:rFonts w:ascii="Times New Roman" w:eastAsia="Times New Roman" w:hAnsi="Times New Roman"/>
          <w:sz w:val="24"/>
          <w:szCs w:val="24"/>
        </w:rPr>
        <w:t>1</w:t>
      </w:r>
      <w:r w:rsidRPr="00287CC1">
        <w:rPr>
          <w:rFonts w:ascii="Times New Roman" w:eastAsia="Times New Roman" w:hAnsi="Times New Roman" w:cs="Times New Roman"/>
          <w:sz w:val="24"/>
          <w:szCs w:val="24"/>
        </w:rPr>
        <w:t xml:space="preserve">.  Утвердить Порядок разработки, утверждения и корректировки документов стратегического планирования социально-экономического развития муниципального образования «Город Льгов»  Курской области согласно </w:t>
      </w:r>
      <w:hyperlink r:id="rId6" w:history="1">
        <w:r w:rsidRPr="00287CC1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Pr="00287C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DDC" w:rsidRPr="00287CC1" w:rsidRDefault="000A4DDC" w:rsidP="000A4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DDC" w:rsidRPr="00287CC1" w:rsidRDefault="000A4DDC" w:rsidP="000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87CC1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со дня его официального опубликования и подлежит размещению  </w:t>
      </w:r>
      <w:r w:rsidRPr="00287C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сети "Интернет" на официальном сайте муниципального образования "Город Льгов"</w:t>
      </w:r>
      <w:r w:rsidRPr="00287CC1">
        <w:rPr>
          <w:rFonts w:ascii="Times New Roman" w:hAnsi="Times New Roman" w:cs="Times New Roman"/>
          <w:sz w:val="24"/>
          <w:szCs w:val="24"/>
        </w:rPr>
        <w:t>.</w:t>
      </w:r>
    </w:p>
    <w:p w:rsidR="000A4DDC" w:rsidRPr="00287CC1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Pr="00287CC1" w:rsidRDefault="000A4DDC" w:rsidP="000A4D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7CC1">
        <w:rPr>
          <w:rFonts w:ascii="Times New Roman" w:eastAsia="Times New Roman" w:hAnsi="Times New Roman"/>
          <w:sz w:val="24"/>
          <w:szCs w:val="24"/>
        </w:rPr>
        <w:t xml:space="preserve">3.   </w:t>
      </w:r>
      <w:proofErr w:type="gramStart"/>
      <w:r w:rsidRPr="00287CC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287CC1">
        <w:rPr>
          <w:rFonts w:ascii="Times New Roman" w:eastAsia="Times New Roman" w:hAnsi="Times New Roman"/>
          <w:sz w:val="24"/>
          <w:szCs w:val="24"/>
        </w:rPr>
        <w:t xml:space="preserve"> исполнением данного решения оставляю за собой.</w:t>
      </w:r>
      <w:r w:rsidRPr="00287CC1">
        <w:rPr>
          <w:rFonts w:ascii="Times New Roman" w:eastAsia="Times New Roman" w:hAnsi="Times New Roman"/>
          <w:sz w:val="24"/>
          <w:szCs w:val="24"/>
        </w:rPr>
        <w:br/>
      </w:r>
      <w:r w:rsidRPr="00287CC1">
        <w:rPr>
          <w:rFonts w:ascii="Times New Roman" w:eastAsia="Times New Roman" w:hAnsi="Times New Roman"/>
          <w:sz w:val="24"/>
          <w:szCs w:val="24"/>
        </w:rPr>
        <w:br/>
      </w:r>
    </w:p>
    <w:p w:rsidR="000A4DDC" w:rsidRDefault="000A4DDC" w:rsidP="000A4D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Pr="00C5505E" w:rsidRDefault="000A4DDC" w:rsidP="000A4DD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505E">
        <w:rPr>
          <w:rFonts w:ascii="Times New Roman" w:eastAsia="Times New Roman" w:hAnsi="Times New Roman"/>
          <w:b/>
          <w:sz w:val="24"/>
          <w:szCs w:val="24"/>
        </w:rPr>
        <w:t xml:space="preserve">Глава города Льгова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Pr="00C5505E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C5505E"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proofErr w:type="spellStart"/>
      <w:r w:rsidRPr="00C5505E">
        <w:rPr>
          <w:rFonts w:ascii="Times New Roman" w:eastAsia="Times New Roman" w:hAnsi="Times New Roman"/>
          <w:b/>
          <w:sz w:val="24"/>
          <w:szCs w:val="24"/>
        </w:rPr>
        <w:t>Ю.В.Северинов</w:t>
      </w:r>
      <w:proofErr w:type="spellEnd"/>
    </w:p>
    <w:p w:rsidR="000A4DDC" w:rsidRPr="00C5505E" w:rsidRDefault="000A4DDC" w:rsidP="000A4D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991">
        <w:rPr>
          <w:rFonts w:ascii="Times New Roman" w:eastAsia="Times New Roman" w:hAnsi="Times New Roman"/>
          <w:sz w:val="24"/>
          <w:szCs w:val="24"/>
        </w:rPr>
        <w:br/>
      </w: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4DDC" w:rsidRDefault="000A4DDC" w:rsidP="000A4DD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751F9">
        <w:rPr>
          <w:rFonts w:ascii="Times New Roman" w:eastAsia="Times New Roman" w:hAnsi="Times New Roman"/>
          <w:b/>
          <w:sz w:val="24"/>
          <w:szCs w:val="24"/>
        </w:rPr>
        <w:t>Приложение</w:t>
      </w:r>
    </w:p>
    <w:p w:rsidR="000A4DDC" w:rsidRDefault="000A4DDC" w:rsidP="000A4DD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751F9">
        <w:rPr>
          <w:rFonts w:ascii="Times New Roman" w:eastAsia="Times New Roman" w:hAnsi="Times New Roman"/>
          <w:b/>
          <w:sz w:val="24"/>
          <w:szCs w:val="24"/>
        </w:rPr>
        <w:t xml:space="preserve"> к Решению Льговского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751F9">
        <w:rPr>
          <w:rFonts w:ascii="Times New Roman" w:eastAsia="Times New Roman" w:hAnsi="Times New Roman"/>
          <w:b/>
          <w:sz w:val="24"/>
          <w:szCs w:val="24"/>
        </w:rPr>
        <w:t xml:space="preserve">Городского </w:t>
      </w:r>
    </w:p>
    <w:p w:rsidR="000A4DDC" w:rsidRPr="00A751F9" w:rsidRDefault="000A4DDC" w:rsidP="000A4DD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751F9">
        <w:rPr>
          <w:rFonts w:ascii="Times New Roman" w:eastAsia="Times New Roman" w:hAnsi="Times New Roman"/>
          <w:b/>
          <w:sz w:val="24"/>
          <w:szCs w:val="24"/>
        </w:rPr>
        <w:t>Совета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д</w:t>
      </w:r>
      <w:r w:rsidRPr="00A751F9">
        <w:rPr>
          <w:rFonts w:ascii="Times New Roman" w:eastAsia="Times New Roman" w:hAnsi="Times New Roman"/>
          <w:b/>
          <w:sz w:val="24"/>
          <w:szCs w:val="24"/>
        </w:rPr>
        <w:t>епутатов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751F9">
        <w:rPr>
          <w:rFonts w:ascii="Times New Roman" w:eastAsia="Times New Roman" w:hAnsi="Times New Roman"/>
          <w:b/>
          <w:sz w:val="24"/>
          <w:szCs w:val="24"/>
        </w:rPr>
        <w:t xml:space="preserve"> от 18.02.2015 № 2</w:t>
      </w:r>
    </w:p>
    <w:p w:rsidR="000A4DDC" w:rsidRPr="00A751F9" w:rsidRDefault="000A4DDC" w:rsidP="000A4D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4DDC" w:rsidRPr="00A751F9" w:rsidRDefault="000A4DDC" w:rsidP="000A4DDC">
      <w:pPr>
        <w:pStyle w:val="1"/>
        <w:rPr>
          <w:b/>
          <w:sz w:val="24"/>
          <w:szCs w:val="24"/>
        </w:rPr>
      </w:pPr>
      <w:r w:rsidRPr="00A751F9">
        <w:rPr>
          <w:b/>
          <w:sz w:val="24"/>
          <w:szCs w:val="24"/>
        </w:rPr>
        <w:t>Порядок</w:t>
      </w:r>
      <w:r w:rsidRPr="00A751F9">
        <w:rPr>
          <w:b/>
          <w:sz w:val="24"/>
          <w:szCs w:val="24"/>
        </w:rPr>
        <w:br/>
        <w:t>разработки, утверждения и корректировки документов стратегического планирования социально-экономического развития муниципального</w:t>
      </w:r>
      <w:r w:rsidRPr="00A751F9">
        <w:rPr>
          <w:b/>
          <w:sz w:val="24"/>
          <w:szCs w:val="24"/>
        </w:rPr>
        <w:br/>
        <w:t>образования «Город Льгов»  Курской области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pStyle w:val="1"/>
        <w:rPr>
          <w:b/>
          <w:sz w:val="24"/>
          <w:szCs w:val="24"/>
        </w:rPr>
      </w:pPr>
      <w:bookmarkStart w:id="0" w:name="sub_100"/>
      <w:r w:rsidRPr="00A751F9">
        <w:rPr>
          <w:b/>
          <w:sz w:val="24"/>
          <w:szCs w:val="24"/>
        </w:rPr>
        <w:t>1. Введение</w:t>
      </w:r>
    </w:p>
    <w:bookmarkEnd w:id="0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Настоящий Порядок разработки, утверждения и корректировки документов стратегического планирования социально-экономического развития муниципального образования «Город Льгов» Курской области (далее "Порядок") определяет цель, принципы разработки, состав и структуру, порядок </w:t>
      </w:r>
      <w:proofErr w:type="gramStart"/>
      <w:r w:rsidRPr="00A751F9">
        <w:rPr>
          <w:rFonts w:ascii="Times New Roman" w:hAnsi="Times New Roman"/>
          <w:sz w:val="24"/>
          <w:szCs w:val="24"/>
        </w:rPr>
        <w:t>согласования документов стратегического планирования социально-экономического развития муниципального образования</w:t>
      </w:r>
      <w:proofErr w:type="gramEnd"/>
      <w:r w:rsidRPr="00A751F9">
        <w:rPr>
          <w:rFonts w:ascii="Times New Roman" w:hAnsi="Times New Roman"/>
          <w:sz w:val="24"/>
          <w:szCs w:val="24"/>
        </w:rPr>
        <w:t>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BD62EF" w:rsidRDefault="000A4DDC" w:rsidP="000A4DDC">
      <w:pPr>
        <w:pStyle w:val="1"/>
        <w:rPr>
          <w:b/>
          <w:sz w:val="24"/>
          <w:szCs w:val="24"/>
        </w:rPr>
      </w:pPr>
      <w:bookmarkStart w:id="1" w:name="sub_200"/>
      <w:r w:rsidRPr="00BD62EF">
        <w:rPr>
          <w:b/>
          <w:sz w:val="24"/>
          <w:szCs w:val="24"/>
        </w:rPr>
        <w:t>2. Основные понятия</w:t>
      </w:r>
    </w:p>
    <w:bookmarkEnd w:id="1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Стратегическое планирование социально-экономического развития муниципального образования (далее - стратегическое планирование муниципального образования) - регламентированное законодательством Российской Федерации, Курской области, муниципальными правовыми актами деятельности органов местного самоуправления 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направленное на повышение уровня социально-экономического развития муниципального образования, рост благосостояния граждан.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Прогнозирование социально-экономического развития муниципального образования - деятельность по разработке научно обоснованных представлений о направлениях и результатах социально-экономического развития муниципального образования, определению параметров социально-экономического развития муниципальных образований, достижение которых обеспечивает реализацию целей социально-экономического развития муниципального образования и приоритетов социально-экономической политики.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Программно-целевое планирование муниципального образовани</w:t>
      </w:r>
      <w:proofErr w:type="gramStart"/>
      <w:r w:rsidRPr="00A751F9">
        <w:rPr>
          <w:rFonts w:ascii="Times New Roman" w:hAnsi="Times New Roman"/>
          <w:sz w:val="24"/>
          <w:szCs w:val="24"/>
        </w:rPr>
        <w:t>я-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деятельность, направленная на определение целей социально-экономического развития муниципального образования, приоритетов социально-экономической политики органов местного самоуправления, а также формирование комплексов мероприятий с указанием источников их финансирования, направленных на достижение указанных целей и приоритетов.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Документы стратегического планирования - документы, разрабатываемые и утверждаемые органами местного самоуправления в соответствии с требованиями, установленными нормативными правовыми актами Российской Федерации, Курской области и города Льгова в целях обеспечения процесса стратегического планирования.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Концепция социально-экономического развития - документ стратегического планирования, определяющий систему представлений о стратегических целях и </w:t>
      </w:r>
      <w:r w:rsidRPr="00A751F9">
        <w:rPr>
          <w:rFonts w:ascii="Times New Roman" w:hAnsi="Times New Roman"/>
          <w:sz w:val="24"/>
          <w:szCs w:val="24"/>
        </w:rPr>
        <w:lastRenderedPageBreak/>
        <w:t>приоритетах социально-экономической политики муниципального образования, важнейших направлениях и средствах реализации указанных целей.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Стратегия социально-экономического развития муниципального образования на долгосрочную перспективу - документ стратегического планирования, определяющий цели и приоритетные направления социально-экономического развития муниципального образования на долгосрочную перспективу, а также механизмы обеспечения процесса их достижения.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Программа комплексного социально-экономического развития муниципального образования на среднесрочный (долгосрочный) период - документ стратегического планирования, определяющий на среднесрочный (долгосрочный) период мероприятия, направленные на достижение поставленных в стратегии социально-экономического развития муниципального образования целей в увязке с ресурсами, необходимых для их согласованной реализации.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Прогноз социально-экономического развития муниципального образования на среднесрочный период - документ стратегического планирования, содержащий систему количественных показателей социально-экономического развития муниципального образования на среднесрочный период, характеризующих изменение экономической структуры и пропорций, факторов производства и потребления, уровня жизни, образования, здравоохранения и социального обеспечения населения.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Долгосрочная программа - документ, включающий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проблем в области экономического, экологического, социального, культурного развития города Льгова, предусматривающих целевое финансирование за счет средств местного бюджета и иных источников в соответствии с действующим законодательством.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1F9">
        <w:rPr>
          <w:rFonts w:ascii="Times New Roman" w:hAnsi="Times New Roman"/>
          <w:sz w:val="24"/>
          <w:szCs w:val="24"/>
        </w:rPr>
        <w:t>Документ территориального планирования - документ, определяющий планирование развития территории города на среднесрочный (долгосрочный) период,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 исходя из совокупности социальных, экономических, экологических и иных факторов в целях обеспечения устойчивого развития территории.</w:t>
      </w:r>
      <w:proofErr w:type="gramEnd"/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Корректировка документа стратегического планирования - частичное изменение данных документа без изменения периода, на который разрабатывался документ.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Приоритет социально-экономической политики предпочтительное с точки зрения эффективности направление и способ действий по достижению целей социально-экономического развития.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эффективности деятельности и характеризуется количественными и (или) качественными показателями.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Задача социально-экономического развития ограниченный по времени комплекс взаимосвязанных мероприятий в рамках направления достижения цели социально-экономического развития.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Среднесрочный период (перспектива) период, следующий за текущим годом, продолжительностью от 3 до 6 лет.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Долгосрочный период (перспектива) период продолжительностью 6 и более лет, для долгосрочных целевых программ - период продолжительностью 3 и более лет.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BD62EF" w:rsidRDefault="000A4DDC" w:rsidP="000A4DDC">
      <w:pPr>
        <w:pStyle w:val="1"/>
        <w:rPr>
          <w:b/>
          <w:sz w:val="24"/>
          <w:szCs w:val="24"/>
        </w:rPr>
      </w:pPr>
      <w:bookmarkStart w:id="2" w:name="sub_300"/>
      <w:r w:rsidRPr="00BD62EF">
        <w:rPr>
          <w:b/>
          <w:sz w:val="24"/>
          <w:szCs w:val="24"/>
        </w:rPr>
        <w:lastRenderedPageBreak/>
        <w:t>3. Задачи стратегического планирования</w:t>
      </w:r>
      <w:r w:rsidRPr="00BD62EF">
        <w:rPr>
          <w:b/>
          <w:sz w:val="24"/>
          <w:szCs w:val="24"/>
        </w:rPr>
        <w:br/>
        <w:t>муниципального образования</w:t>
      </w:r>
    </w:p>
    <w:p w:rsidR="000A4DDC" w:rsidRPr="00BD62EF" w:rsidRDefault="000A4DDC" w:rsidP="000A4DDC">
      <w:pPr>
        <w:pStyle w:val="1"/>
        <w:rPr>
          <w:b/>
          <w:sz w:val="24"/>
          <w:szCs w:val="24"/>
        </w:rPr>
      </w:pPr>
    </w:p>
    <w:bookmarkEnd w:id="2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Основными задачами стратегического планирования муниципального образования являются: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определение внутренних и внешних условий и тенденций социально-экономического развития муниципального образования, выявление возможностей и ограничений социально-экономического развития муниципального образования;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определение целей социально-экономического развития муниципального образования и приоритетов социально-экономической политики;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определение основных показателей бюджетной системы муниципального образования на среднесрочную и долгосрочную перспективы;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выбор путей и способов достижения целей, обеспечивающих наибольшую эффективность использования имеющихся ресурсов;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формирование комплексов мероприятий, обеспечивающих достижение целей социально-экономического развития муниципального образования в соответствующих сферах социально-экономического развития муниципального образования;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определение необходимых ресурсов для достижения целей и задач социально-экономического развития муниципального образования;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координация планируемых действий по достижению целей социально-экономического развития муниципального образования между органами местного самоуправления, коммерческими организациями и гражданским обществом;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научно-техническое, информационное и кадровое обеспечение стратегического планирования социально-экономического развития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BD62EF" w:rsidRDefault="000A4DDC" w:rsidP="000A4DDC">
      <w:pPr>
        <w:pStyle w:val="1"/>
        <w:rPr>
          <w:b/>
          <w:sz w:val="24"/>
          <w:szCs w:val="24"/>
        </w:rPr>
      </w:pPr>
      <w:bookmarkStart w:id="3" w:name="sub_400"/>
      <w:r w:rsidRPr="00BD62EF">
        <w:rPr>
          <w:b/>
          <w:sz w:val="24"/>
          <w:szCs w:val="24"/>
        </w:rPr>
        <w:t>4. Принципы стратегического планирования</w:t>
      </w:r>
      <w:r w:rsidRPr="00BD62EF">
        <w:rPr>
          <w:b/>
          <w:sz w:val="24"/>
          <w:szCs w:val="24"/>
        </w:rPr>
        <w:br/>
        <w:t>муниципального образования</w:t>
      </w:r>
    </w:p>
    <w:bookmarkEnd w:id="3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Стратегическое планирование муниципального образования базируется на принципах: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единства и целостности;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внутренней сбалансированности;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результативности и эффективности функционирования;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самостоятельности выбора путей решения задач;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ответственности участников процесса стратегического планирования;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прозрачности (открытости);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достоверности и реалистичности;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финансовой обеспеченности.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Принцип единства и целостности системы стратегического планирования муниципального образования означает единство принципов организации и функционирования системы стратегическою планирования муниципального образования, единство </w:t>
      </w:r>
      <w:proofErr w:type="gramStart"/>
      <w:r w:rsidRPr="00A751F9">
        <w:rPr>
          <w:rFonts w:ascii="Times New Roman" w:hAnsi="Times New Roman"/>
          <w:sz w:val="24"/>
          <w:szCs w:val="24"/>
        </w:rPr>
        <w:t>порядка осуществления процесса стратегического планирования муниципального образования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и формирования отчетности по реализации документов стратегического планирования.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Принцип внутренней сбалансированности системы стратегического планирования муниципального образования означает согласованность основных элементов системы стратегического планирования между собой по целям социально-экономического развития, задачам и мероприятиям.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Принцип результативности и эффективности функционирования системы стратегического планирования муниципального образования означает, что выбор способов и методов достижения целей социально-экономического развития </w:t>
      </w:r>
      <w:r w:rsidRPr="00A751F9">
        <w:rPr>
          <w:rFonts w:ascii="Times New Roman" w:hAnsi="Times New Roman"/>
          <w:sz w:val="24"/>
          <w:szCs w:val="24"/>
        </w:rPr>
        <w:lastRenderedPageBreak/>
        <w:t>муниципального образования должен основываться на необходимости достижения заданных результатов с наименьшими затратами ресурсов.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Принцип </w:t>
      </w:r>
      <w:proofErr w:type="gramStart"/>
      <w:r w:rsidRPr="00A751F9">
        <w:rPr>
          <w:rFonts w:ascii="Times New Roman" w:hAnsi="Times New Roman"/>
          <w:sz w:val="24"/>
          <w:szCs w:val="24"/>
        </w:rPr>
        <w:t>самостоятельности выбора путей решения задач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означает, что участники процесса стратегического планирования муниципального образования в пределах своей компетенции самостоятельны в выборе путей и методов достижения целей и решения задач социально-экономического развития.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Принцип </w:t>
      </w:r>
      <w:proofErr w:type="gramStart"/>
      <w:r w:rsidRPr="00A751F9">
        <w:rPr>
          <w:rFonts w:ascii="Times New Roman" w:hAnsi="Times New Roman"/>
          <w:sz w:val="24"/>
          <w:szCs w:val="24"/>
        </w:rPr>
        <w:t>ответственности участников процесса стратегического планирования муниципального образования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означает, что участники процесса несут ответственность за эффективность решения задач и осуществление мероприятий по достижению целей социально-экономического развития в пределах своей компетенции в соответствии с законодательством Российской Федерации.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Принцип прозрачности (открытости) процесса стратегического планирования муниципального образования означает, что документы, разрабатываемые в рамках системы стратегического планирования муниципального образования, за исключением положений, содержащих информацию, относящуюся к государственной тайне, подлежат официальному опубликованию, проекты документов являются предметом общественного обсуждения.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Принцип достоверности и реалистичности означает обоснованную возможность достижения целей социально-экономического развития муниципального образования, установленных в рамках системы стратегического планирования муниципального образования, а также обоснованность показателей, используемых в процессе стратегического планирования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Принцип финансовой обеспеченности означает, что при разработке и утверждении документов стратегического планирования муниципального образования, предусматривающих осуществление расходов, должны быть определены источники их финансирования с учетом основных показателей бюджетной системы муниципального образования на среднесрочную и долгосрочную перспективу.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BD62EF" w:rsidRDefault="000A4DDC" w:rsidP="000A4DDC">
      <w:pPr>
        <w:pStyle w:val="1"/>
        <w:rPr>
          <w:b/>
          <w:sz w:val="24"/>
          <w:szCs w:val="24"/>
        </w:rPr>
      </w:pPr>
      <w:bookmarkStart w:id="4" w:name="sub_500"/>
      <w:r w:rsidRPr="00BD62EF">
        <w:rPr>
          <w:b/>
          <w:sz w:val="24"/>
          <w:szCs w:val="24"/>
        </w:rPr>
        <w:t>5. Состав документов стратегического планирования</w:t>
      </w:r>
    </w:p>
    <w:bookmarkEnd w:id="4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 документам стратегического планирования, разрабатываемым в муниципальном образовании «Город Льгов» Курской области, относятся: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концепция социально-экономического развития муниципального образования;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стратегия социально-экономического развития муниципального образования на долгосрочную перспективу;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программа комплексного социально-экономического развития муниципального образования на среднесрочный (долгосрочный) период;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прогноз социально-экономического развития муниципального образования на среднесрочный период;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долгосрочные целевые программы, реализуемые за счет средств бюджета муниципального образования;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документы территориального планирования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Проекты документов стратегического планирования муниципального образования, за исключением долгосрочных целевых программ и прогноза социально-экономического развития муниципального образования на среднесрочный период, подлежат общественному обсуждению.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Формы и порядок общественного обсуждения документов стратегического планирования муниципального образования определяются Положением о  публичных слушаниях в городе Льгове, утвержденным Решением Льговского Городского Совета депутатов от 26.12.2006г. №1016 </w:t>
      </w:r>
      <w:proofErr w:type="gramStart"/>
      <w:r w:rsidRPr="00A751F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751F9">
        <w:rPr>
          <w:rFonts w:ascii="Times New Roman" w:hAnsi="Times New Roman"/>
          <w:sz w:val="24"/>
          <w:szCs w:val="24"/>
        </w:rPr>
        <w:t>в ред.2008г.).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BD62EF" w:rsidRDefault="000A4DDC" w:rsidP="000A4DDC">
      <w:pPr>
        <w:pStyle w:val="1"/>
        <w:rPr>
          <w:b/>
          <w:sz w:val="24"/>
          <w:szCs w:val="24"/>
        </w:rPr>
      </w:pPr>
      <w:bookmarkStart w:id="5" w:name="sub_600"/>
      <w:r w:rsidRPr="00BD62EF">
        <w:rPr>
          <w:b/>
          <w:sz w:val="24"/>
          <w:szCs w:val="24"/>
        </w:rPr>
        <w:lastRenderedPageBreak/>
        <w:t>6. Основы разработки документов</w:t>
      </w:r>
      <w:r w:rsidRPr="00BD62EF">
        <w:rPr>
          <w:b/>
          <w:sz w:val="24"/>
          <w:szCs w:val="24"/>
        </w:rPr>
        <w:br/>
        <w:t>стратегического планирования</w:t>
      </w:r>
    </w:p>
    <w:bookmarkEnd w:id="5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61"/>
      <w:r w:rsidRPr="00A751F9">
        <w:rPr>
          <w:rFonts w:ascii="Times New Roman" w:hAnsi="Times New Roman"/>
          <w:sz w:val="24"/>
          <w:szCs w:val="24"/>
        </w:rPr>
        <w:t>6.1. </w:t>
      </w:r>
      <w:proofErr w:type="gramStart"/>
      <w:r w:rsidRPr="00A751F9">
        <w:rPr>
          <w:rFonts w:ascii="Times New Roman" w:hAnsi="Times New Roman"/>
          <w:sz w:val="24"/>
          <w:szCs w:val="24"/>
        </w:rPr>
        <w:t>Концепция социально-экономического развития муниципального образования «Город Льгов» Курской области разрабатывается в соответствии с приоритетами социально-экономической политики, определенными стратегией социально-экономического развития Курской области, на основе прогноза социально-экономического развития Курской области на среднесрочный период, иных документов федерального, областного уровня и муниципального уровня, отражающих государственную и муниципальную политику в сфере социально-экономического развития муниципального образования.</w:t>
      </w:r>
      <w:proofErr w:type="gramEnd"/>
    </w:p>
    <w:bookmarkEnd w:id="6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Концепция социально-экономического развития муниципального образования «Город Льгов» Курской области служит основой для разработки стратегии социально-экономического развития муниципального образования на долгосрочную перспективу, программы комплексного социально-экономического развития муниципального образования на среднесрочный (долгосрочный) период, целевых программ, реализуемых за счет средств бюджета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62"/>
      <w:r w:rsidRPr="00A751F9">
        <w:rPr>
          <w:rFonts w:ascii="Times New Roman" w:hAnsi="Times New Roman"/>
          <w:sz w:val="24"/>
          <w:szCs w:val="24"/>
        </w:rPr>
        <w:t>6.2. </w:t>
      </w:r>
      <w:proofErr w:type="gramStart"/>
      <w:r w:rsidRPr="00A751F9">
        <w:rPr>
          <w:rFonts w:ascii="Times New Roman" w:hAnsi="Times New Roman"/>
          <w:sz w:val="24"/>
          <w:szCs w:val="24"/>
        </w:rPr>
        <w:t>Стратегия социально-экономического развития муниципального образования на долгосрочную перспективу разрабатывается на основе концепции социально-экономического развития муниципального образования в соответствии с приоритетами социально-экономической политики, определенными стратегией социально-экономического развития Курской области, с учетом прогноза социально-экономического развития Курской области на среднесрочный период, иных документов федерального, областного уровня и муниципального уровня, отражающих государственную и муниципальную политику в сфере социально-экономического развития муниципального образования.</w:t>
      </w:r>
      <w:proofErr w:type="gramEnd"/>
    </w:p>
    <w:bookmarkEnd w:id="7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1F9">
        <w:rPr>
          <w:rFonts w:ascii="Times New Roman" w:hAnsi="Times New Roman"/>
          <w:sz w:val="24"/>
          <w:szCs w:val="24"/>
        </w:rPr>
        <w:t>Стратегия социально-экономического развития муниципального образования на долгосрочную перспективу служит основой для разработки программы комплексного социально-экономическою развития муниципального образования на среднесрочный (долгосрочный) период, целевых программ, реализуемых за счет средств бюджета муниципального образования, документов территориального планирования муниципального образования.</w:t>
      </w:r>
      <w:proofErr w:type="gramEnd"/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Стратегия социально-экономического развития муниципального образования на долгосрочную перспективу утверждается органами местного самоуправления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Корректировка стратегии социально-экономического развития муниципального образования на долгосрочную перспективу производится не реже одного раза в трехлетний период.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63"/>
      <w:r w:rsidRPr="00A751F9">
        <w:rPr>
          <w:rFonts w:ascii="Times New Roman" w:hAnsi="Times New Roman"/>
          <w:sz w:val="24"/>
          <w:szCs w:val="24"/>
        </w:rPr>
        <w:t>6.3. Программа комплексного социально-экономического развития муниципального образования на среднесрочный (долгосрочный) период разрабатывается на основе концепции и (или) стратегии социально-экономического развития муниципального образования на долгосрочную перспективу производится ежегодно с учетом фактического финансирования программных мероприятий за счет бюджета муниципального образования и оценочных объемов бюджетных ассигнований федерального и областного бюджетов. Объемы финансирования мероприятий программы на последующие финансовые годы устанавливаются оценочно.</w:t>
      </w:r>
    </w:p>
    <w:bookmarkEnd w:id="8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1F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реализацией программы комплексного социально-экономического развития муниципального образования на долгосрочную (среднесрочную) перспективу в части соответствия фактических значений плановым значениям показателей индикаторов осуществляется путем ежегодных отчетов, представляемых исполнителями Программы в сроки, определяемые решением об утверждении программы комплексного социально-экономического развития на очередной финансовый год.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64"/>
      <w:r w:rsidRPr="00A751F9">
        <w:rPr>
          <w:rFonts w:ascii="Times New Roman" w:hAnsi="Times New Roman"/>
          <w:sz w:val="24"/>
          <w:szCs w:val="24"/>
        </w:rPr>
        <w:lastRenderedPageBreak/>
        <w:t>6.4. Прогноз социально-экономического развития муниципального образования на среднесрочный период разрабатывается с учетом прогноза социально-экономического развития Российской Федерации и Курской области на среднесрочный период, концепции социально-экономического развития муниципального образования, стратегии социально-экономического развития муниципального образования на долгосрочную перспективу.</w:t>
      </w:r>
    </w:p>
    <w:bookmarkEnd w:id="9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Прогноз социально-экономического развития муниципального образования разрабатывается на период не менее трех лет.</w:t>
      </w:r>
    </w:p>
    <w:p w:rsidR="000A4DDC" w:rsidRPr="00A751F9" w:rsidRDefault="000A4DDC" w:rsidP="000A4DDC">
      <w:pPr>
        <w:pStyle w:val="FR2"/>
        <w:jc w:val="left"/>
        <w:rPr>
          <w:b w:val="0"/>
          <w:i w:val="0"/>
          <w:sz w:val="24"/>
          <w:szCs w:val="24"/>
        </w:rPr>
      </w:pPr>
      <w:r w:rsidRPr="00A751F9">
        <w:rPr>
          <w:b w:val="0"/>
          <w:i w:val="0"/>
          <w:color w:val="FF0000"/>
          <w:sz w:val="24"/>
          <w:szCs w:val="24"/>
        </w:rPr>
        <w:t xml:space="preserve">            </w:t>
      </w:r>
      <w:r w:rsidRPr="00A751F9">
        <w:rPr>
          <w:b w:val="0"/>
          <w:i w:val="0"/>
          <w:sz w:val="24"/>
          <w:szCs w:val="24"/>
        </w:rPr>
        <w:t>Порядок разработки прогноза социально-экономического развития муниципального образования на среднесрочный период определен постановлением Администрации города Льгова Курской области от 02.12.2010г.  № 1490.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65"/>
      <w:r w:rsidRPr="00A751F9">
        <w:rPr>
          <w:rFonts w:ascii="Times New Roman" w:hAnsi="Times New Roman"/>
          <w:sz w:val="24"/>
          <w:szCs w:val="24"/>
        </w:rPr>
        <w:t>6.5. Долгосрочные программы, реализуемые за счет средств бюджета муниципального образования, разрабатываются в соответствии с приоритетами социально-экономической политики, определенными стратегией социально-экономического развития муниципального образования на долгосрочную перспективу.</w:t>
      </w:r>
    </w:p>
    <w:bookmarkEnd w:id="10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Механизм разработки, а также сроки реализации долгосрочных целевых программ определен Порядком разработки, утверждения, реализации и оценки эффективности  долгосрочных муниципальных целевых программ, утвержденным постановлением Администрации города Льгова Курской области  от 07.08.2012г.  № 1027.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66"/>
      <w:r w:rsidRPr="00A751F9">
        <w:rPr>
          <w:rFonts w:ascii="Times New Roman" w:hAnsi="Times New Roman"/>
          <w:sz w:val="24"/>
          <w:szCs w:val="24"/>
        </w:rPr>
        <w:t>6.6. Документы территориального планирования муниципального образования разрабатываются на основе стратегии социально-экономического развития муниципального образования на долгосрочную перспективу и целевых программ, реализуемых за счет средств бюджета муниципального образования.</w:t>
      </w:r>
    </w:p>
    <w:bookmarkEnd w:id="11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Порядок подготовки, согласования и утверждения, а также требования к содержанию документов территориального планирования муниципального образования определяются в соответствии с Градостроительным кодексом Российской Федерации, Законами Курской области.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pStyle w:val="1"/>
        <w:rPr>
          <w:b/>
          <w:sz w:val="24"/>
          <w:szCs w:val="24"/>
        </w:rPr>
      </w:pPr>
      <w:bookmarkStart w:id="12" w:name="sub_700"/>
      <w:r w:rsidRPr="00A751F9">
        <w:rPr>
          <w:b/>
          <w:sz w:val="24"/>
          <w:szCs w:val="24"/>
        </w:rPr>
        <w:t>7. Структура документов стратегического планирования</w:t>
      </w:r>
    </w:p>
    <w:bookmarkEnd w:id="12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71"/>
      <w:r w:rsidRPr="00A751F9">
        <w:rPr>
          <w:rFonts w:ascii="Times New Roman" w:hAnsi="Times New Roman"/>
          <w:sz w:val="24"/>
          <w:szCs w:val="24"/>
        </w:rPr>
        <w:t>7.1. Концепция социально-экономического развития муниципального образования состоит из следующих разделов: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711"/>
      <w:bookmarkEnd w:id="13"/>
      <w:r w:rsidRPr="00A751F9">
        <w:rPr>
          <w:rFonts w:ascii="Times New Roman" w:hAnsi="Times New Roman"/>
          <w:sz w:val="24"/>
          <w:szCs w:val="24"/>
        </w:rPr>
        <w:t>7.1.1. Введение (</w:t>
      </w:r>
      <w:proofErr w:type="gramStart"/>
      <w:r w:rsidRPr="00A751F9">
        <w:rPr>
          <w:rFonts w:ascii="Times New Roman" w:hAnsi="Times New Roman"/>
          <w:sz w:val="24"/>
          <w:szCs w:val="24"/>
        </w:rPr>
        <w:t>краткая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характеристики документа и его значение для социально-экономического развития муниципального образования);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712"/>
      <w:bookmarkEnd w:id="14"/>
      <w:r w:rsidRPr="00A751F9">
        <w:rPr>
          <w:rFonts w:ascii="Times New Roman" w:hAnsi="Times New Roman"/>
          <w:sz w:val="24"/>
          <w:szCs w:val="24"/>
        </w:rPr>
        <w:t>7.1.2. Раздел 1 "Анализ социальной и хозяйственной среды"</w:t>
      </w:r>
    </w:p>
    <w:bookmarkEnd w:id="15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Анализ социальной и хозяйственной среды излагается по следующей структуре: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7121"/>
      <w:r w:rsidRPr="00A751F9">
        <w:rPr>
          <w:rFonts w:ascii="Times New Roman" w:hAnsi="Times New Roman"/>
          <w:sz w:val="24"/>
          <w:szCs w:val="24"/>
        </w:rPr>
        <w:t>1) географическое положение;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7122"/>
      <w:bookmarkEnd w:id="16"/>
      <w:r w:rsidRPr="00A751F9">
        <w:rPr>
          <w:rFonts w:ascii="Times New Roman" w:hAnsi="Times New Roman"/>
          <w:sz w:val="24"/>
          <w:szCs w:val="24"/>
        </w:rPr>
        <w:t>2) потенциал человеческих ресурсов (демография, образование, здравоохранение);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7123"/>
      <w:bookmarkEnd w:id="17"/>
      <w:r w:rsidRPr="00A751F9">
        <w:rPr>
          <w:rFonts w:ascii="Times New Roman" w:hAnsi="Times New Roman"/>
          <w:sz w:val="24"/>
          <w:szCs w:val="24"/>
        </w:rPr>
        <w:t>3) развитие общественных отношений.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9" w:name="sub_713"/>
      <w:bookmarkEnd w:id="18"/>
      <w:r w:rsidRPr="00A751F9">
        <w:rPr>
          <w:rFonts w:ascii="Times New Roman" w:hAnsi="Times New Roman"/>
          <w:sz w:val="24"/>
          <w:szCs w:val="24"/>
        </w:rPr>
        <w:t>7.1.3 Раздел 2 "Анализ экономического развития муниципального образования".</w:t>
      </w:r>
    </w:p>
    <w:bookmarkEnd w:id="19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Анализ экономического развития муниципального излагается по следующей структуре: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0" w:name="sub_7131"/>
      <w:r w:rsidRPr="00A751F9">
        <w:rPr>
          <w:rFonts w:ascii="Times New Roman" w:hAnsi="Times New Roman"/>
          <w:sz w:val="24"/>
          <w:szCs w:val="24"/>
        </w:rPr>
        <w:t>1) развитие материальной сферы производства;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7132"/>
      <w:bookmarkEnd w:id="20"/>
      <w:r w:rsidRPr="00A751F9">
        <w:rPr>
          <w:rFonts w:ascii="Times New Roman" w:hAnsi="Times New Roman"/>
          <w:sz w:val="24"/>
          <w:szCs w:val="24"/>
        </w:rPr>
        <w:t>2) развитие транспорта, потребительского рынка и услуг;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7133"/>
      <w:bookmarkEnd w:id="21"/>
      <w:r w:rsidRPr="00A751F9">
        <w:rPr>
          <w:rFonts w:ascii="Times New Roman" w:hAnsi="Times New Roman"/>
          <w:sz w:val="24"/>
          <w:szCs w:val="24"/>
        </w:rPr>
        <w:t>3) малое предпринимательство;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7134"/>
      <w:bookmarkEnd w:id="22"/>
      <w:r w:rsidRPr="00A751F9">
        <w:rPr>
          <w:rFonts w:ascii="Times New Roman" w:hAnsi="Times New Roman"/>
          <w:sz w:val="24"/>
          <w:szCs w:val="24"/>
        </w:rPr>
        <w:t>4) налоговые поступления;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714"/>
      <w:bookmarkEnd w:id="23"/>
      <w:r w:rsidRPr="00A751F9">
        <w:rPr>
          <w:rFonts w:ascii="Times New Roman" w:hAnsi="Times New Roman"/>
          <w:sz w:val="24"/>
          <w:szCs w:val="24"/>
        </w:rPr>
        <w:t>7.1.4 Раздел 4 "Развитие жизнеобеспечивающей инфраструктуры". Развитие жизнеобеспечивающей инфраструктуры муниципального образования излагается по следующей структуре: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5" w:name="sub_7141"/>
      <w:bookmarkEnd w:id="24"/>
      <w:r w:rsidRPr="00A751F9">
        <w:rPr>
          <w:rFonts w:ascii="Times New Roman" w:hAnsi="Times New Roman"/>
          <w:sz w:val="24"/>
          <w:szCs w:val="24"/>
        </w:rPr>
        <w:t>1) градостроительство и землепользование;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7142"/>
      <w:bookmarkEnd w:id="25"/>
      <w:r w:rsidRPr="00A751F9">
        <w:rPr>
          <w:rFonts w:ascii="Times New Roman" w:hAnsi="Times New Roman"/>
          <w:sz w:val="24"/>
          <w:szCs w:val="24"/>
        </w:rPr>
        <w:t>2) транспортное обслуживание населения;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7144"/>
      <w:bookmarkEnd w:id="26"/>
      <w:r w:rsidRPr="00A751F9">
        <w:rPr>
          <w:rFonts w:ascii="Times New Roman" w:hAnsi="Times New Roman"/>
          <w:sz w:val="24"/>
          <w:szCs w:val="24"/>
        </w:rPr>
        <w:t xml:space="preserve">3) организация </w:t>
      </w:r>
      <w:proofErr w:type="spellStart"/>
      <w:r w:rsidRPr="00A751F9">
        <w:rPr>
          <w:rFonts w:ascii="Times New Roman" w:hAnsi="Times New Roman"/>
          <w:sz w:val="24"/>
          <w:szCs w:val="24"/>
        </w:rPr>
        <w:t>электр</w:t>
      </w:r>
      <w:proofErr w:type="gramStart"/>
      <w:r w:rsidRPr="00A751F9">
        <w:rPr>
          <w:rFonts w:ascii="Times New Roman" w:hAnsi="Times New Roman"/>
          <w:sz w:val="24"/>
          <w:szCs w:val="24"/>
        </w:rPr>
        <w:t>о-</w:t>
      </w:r>
      <w:proofErr w:type="gramEnd"/>
      <w:r w:rsidRPr="00A751F9">
        <w:rPr>
          <w:rFonts w:ascii="Times New Roman" w:hAnsi="Times New Roman"/>
          <w:sz w:val="24"/>
          <w:szCs w:val="24"/>
        </w:rPr>
        <w:t>,тепло</w:t>
      </w:r>
      <w:proofErr w:type="spellEnd"/>
      <w:r w:rsidRPr="00A751F9">
        <w:rPr>
          <w:rFonts w:ascii="Times New Roman" w:hAnsi="Times New Roman"/>
          <w:sz w:val="24"/>
          <w:szCs w:val="24"/>
        </w:rPr>
        <w:t>-, водоснабжения населения.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715"/>
      <w:bookmarkEnd w:id="27"/>
      <w:r w:rsidRPr="00A751F9">
        <w:rPr>
          <w:rFonts w:ascii="Times New Roman" w:hAnsi="Times New Roman"/>
          <w:sz w:val="24"/>
          <w:szCs w:val="24"/>
        </w:rPr>
        <w:lastRenderedPageBreak/>
        <w:t>7.1.5 Раздел 5 "Конкурентные позиции муниципального образования". Конкурентные позиции муниципального образования излагаются по следующей структуре: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7151"/>
      <w:bookmarkEnd w:id="28"/>
      <w:r w:rsidRPr="00A751F9">
        <w:rPr>
          <w:rFonts w:ascii="Times New Roman" w:hAnsi="Times New Roman"/>
          <w:sz w:val="24"/>
          <w:szCs w:val="24"/>
        </w:rPr>
        <w:t>1) конкурентные преимущества;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7152"/>
      <w:bookmarkEnd w:id="29"/>
      <w:r w:rsidRPr="00A751F9">
        <w:rPr>
          <w:rFonts w:ascii="Times New Roman" w:hAnsi="Times New Roman"/>
          <w:sz w:val="24"/>
          <w:szCs w:val="24"/>
        </w:rPr>
        <w:t>2) возможности, предоставляемые внешними факторами.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1" w:name="sub_716"/>
      <w:bookmarkEnd w:id="30"/>
      <w:r w:rsidRPr="00A751F9">
        <w:rPr>
          <w:rFonts w:ascii="Times New Roman" w:hAnsi="Times New Roman"/>
          <w:sz w:val="24"/>
          <w:szCs w:val="24"/>
        </w:rPr>
        <w:t>7.1.6. Раздел 6 "Цели и задачи развития муниципального образования" В данном разделе определяются: главная цель социально-экономического развития муниципального образования и основные задачи, решение которых обеспечивает достижение целей социально-экономического развития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2" w:name="sub_717"/>
      <w:bookmarkEnd w:id="31"/>
      <w:r w:rsidRPr="00A751F9">
        <w:rPr>
          <w:rFonts w:ascii="Times New Roman" w:hAnsi="Times New Roman"/>
          <w:sz w:val="24"/>
          <w:szCs w:val="24"/>
        </w:rPr>
        <w:t>7.1.7. Раздел 7 "Приоритетные направления развития муниципального образования".</w:t>
      </w:r>
    </w:p>
    <w:bookmarkEnd w:id="32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В разделе определяются приоритеты социально-экономического развития муниципального образования по направлениям деятельности органов местного самоуправления, которые будут содействовать достижению экономического роста территории, улучшению среды проживания.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3" w:name="sub_72"/>
      <w:r w:rsidRPr="00A751F9">
        <w:rPr>
          <w:rFonts w:ascii="Times New Roman" w:hAnsi="Times New Roman"/>
          <w:sz w:val="24"/>
          <w:szCs w:val="24"/>
        </w:rPr>
        <w:t>7.2. </w:t>
      </w:r>
      <w:proofErr w:type="gramStart"/>
      <w:r w:rsidRPr="00A751F9">
        <w:rPr>
          <w:rFonts w:ascii="Times New Roman" w:hAnsi="Times New Roman"/>
          <w:sz w:val="24"/>
          <w:szCs w:val="24"/>
        </w:rPr>
        <w:t>Стратегия социально-экономического развитая муниципального образования на долгосрочную перспективу (стратегия) состоит из следующих разделов:</w:t>
      </w:r>
      <w:proofErr w:type="gramEnd"/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4" w:name="sub_721"/>
      <w:bookmarkEnd w:id="33"/>
      <w:r w:rsidRPr="00A751F9">
        <w:rPr>
          <w:rFonts w:ascii="Times New Roman" w:hAnsi="Times New Roman"/>
          <w:sz w:val="24"/>
          <w:szCs w:val="24"/>
        </w:rPr>
        <w:t xml:space="preserve">7.2.1. Введение (краткая характеристика </w:t>
      </w:r>
      <w:proofErr w:type="gramStart"/>
      <w:r w:rsidRPr="00A751F9">
        <w:rPr>
          <w:rFonts w:ascii="Times New Roman" w:hAnsi="Times New Roman"/>
          <w:sz w:val="24"/>
          <w:szCs w:val="24"/>
        </w:rPr>
        <w:t>системы утвержденных документов стратегического планирования социально-экономического развития муниципального образования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с указанием даты их утверждения и срока действия, статуса и их связь с аналогичными документами органов государственной власти Российской Федерации и Курской области).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5" w:name="sub_722"/>
      <w:bookmarkEnd w:id="34"/>
      <w:r w:rsidRPr="00A751F9">
        <w:rPr>
          <w:rFonts w:ascii="Times New Roman" w:hAnsi="Times New Roman"/>
          <w:sz w:val="24"/>
          <w:szCs w:val="24"/>
        </w:rPr>
        <w:t>7.2.2. Раздел 1 "Общая характеристика территории".</w:t>
      </w:r>
    </w:p>
    <w:bookmarkEnd w:id="35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Общая характеристика территории излагается по следующей структуре: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6" w:name="sub_7221"/>
      <w:r w:rsidRPr="00A751F9">
        <w:rPr>
          <w:rFonts w:ascii="Times New Roman" w:hAnsi="Times New Roman"/>
          <w:sz w:val="24"/>
          <w:szCs w:val="24"/>
        </w:rPr>
        <w:t>1) географическое положение;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7" w:name="sub_7222"/>
      <w:bookmarkEnd w:id="36"/>
      <w:r w:rsidRPr="00A751F9">
        <w:rPr>
          <w:rFonts w:ascii="Times New Roman" w:hAnsi="Times New Roman"/>
          <w:sz w:val="24"/>
          <w:szCs w:val="24"/>
        </w:rPr>
        <w:t>2) потенциал природных и человеческих ресурсов.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8" w:name="sub_723"/>
      <w:bookmarkEnd w:id="37"/>
      <w:r w:rsidRPr="00A751F9">
        <w:rPr>
          <w:rFonts w:ascii="Times New Roman" w:hAnsi="Times New Roman"/>
          <w:sz w:val="24"/>
          <w:szCs w:val="24"/>
        </w:rPr>
        <w:t>7.2.3. Раздел 2 "Анализ социально-экономического развития муниципального образования".</w:t>
      </w:r>
    </w:p>
    <w:bookmarkEnd w:id="38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1F9">
        <w:rPr>
          <w:rFonts w:ascii="Times New Roman" w:hAnsi="Times New Roman"/>
          <w:sz w:val="24"/>
          <w:szCs w:val="24"/>
        </w:rPr>
        <w:t>Анализ социально-экономического развития проводится за последние 5 лет и включает:</w:t>
      </w:r>
      <w:proofErr w:type="gramEnd"/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9" w:name="sub_7231"/>
      <w:r w:rsidRPr="00A751F9">
        <w:rPr>
          <w:rFonts w:ascii="Times New Roman" w:hAnsi="Times New Roman"/>
          <w:sz w:val="24"/>
          <w:szCs w:val="24"/>
        </w:rPr>
        <w:t>1. Анализ основных общеэкономических тенденций развития муниципального образования: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0" w:name="sub_72311"/>
      <w:bookmarkEnd w:id="39"/>
      <w:r w:rsidRPr="00A751F9">
        <w:rPr>
          <w:rFonts w:ascii="Times New Roman" w:hAnsi="Times New Roman"/>
          <w:sz w:val="24"/>
          <w:szCs w:val="24"/>
        </w:rPr>
        <w:t>1) демографическая ситуация и потенциал трудовых ресурсов (данные о численности населения (в т.ч. трудоспособного возраста, старше и моложе трудоспособного возраста), половозрастной состав населения, структура численности занятых по основным видам экономической деятельности, характеристика ситуации на рынке труда);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1" w:name="sub_72312"/>
      <w:bookmarkEnd w:id="40"/>
      <w:r w:rsidRPr="00A751F9">
        <w:rPr>
          <w:rFonts w:ascii="Times New Roman" w:hAnsi="Times New Roman"/>
          <w:sz w:val="24"/>
          <w:szCs w:val="24"/>
        </w:rPr>
        <w:t xml:space="preserve">2) экономический потенциал (структура </w:t>
      </w:r>
      <w:proofErr w:type="gramStart"/>
      <w:r w:rsidRPr="00A751F9">
        <w:rPr>
          <w:rFonts w:ascii="Times New Roman" w:hAnsi="Times New Roman"/>
          <w:sz w:val="24"/>
          <w:szCs w:val="24"/>
        </w:rPr>
        <w:t>экономики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но видам экономической деятельности и формам собственности; характеристика основных видов деятельности, относящихся к материальному производству (промышленное производство, строительство), включая объемы и структуру производства; динамика и структура инвестиций, в том числе бюджетных; развитие малого бизнеса и предпринимательства);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2" w:name="sub_72313"/>
      <w:bookmarkEnd w:id="41"/>
      <w:r w:rsidRPr="00A751F9">
        <w:rPr>
          <w:rFonts w:ascii="Times New Roman" w:hAnsi="Times New Roman"/>
          <w:sz w:val="24"/>
          <w:szCs w:val="24"/>
        </w:rPr>
        <w:t>3) уровень развития базовой инфраструктуры:</w:t>
      </w:r>
    </w:p>
    <w:bookmarkEnd w:id="42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транспортная инфраструктура</w:t>
      </w:r>
      <w:proofErr w:type="gramStart"/>
      <w:r w:rsidRPr="00A751F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энергетический потенциал (потребность и производство электроэнергии, </w:t>
      </w:r>
      <w:proofErr w:type="spellStart"/>
      <w:r w:rsidRPr="00A751F9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A751F9">
        <w:rPr>
          <w:rFonts w:ascii="Times New Roman" w:hAnsi="Times New Roman"/>
          <w:sz w:val="24"/>
          <w:szCs w:val="24"/>
        </w:rPr>
        <w:t xml:space="preserve"> экономики);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коммуникационная инфраструктура (оценка текущего состояния сре</w:t>
      </w:r>
      <w:proofErr w:type="gramStart"/>
      <w:r w:rsidRPr="00A751F9">
        <w:rPr>
          <w:rFonts w:ascii="Times New Roman" w:hAnsi="Times New Roman"/>
          <w:sz w:val="24"/>
          <w:szCs w:val="24"/>
        </w:rPr>
        <w:t>дств св</w:t>
      </w:r>
      <w:proofErr w:type="gramEnd"/>
      <w:r w:rsidRPr="00A751F9">
        <w:rPr>
          <w:rFonts w:ascii="Times New Roman" w:hAnsi="Times New Roman"/>
          <w:sz w:val="24"/>
          <w:szCs w:val="24"/>
        </w:rPr>
        <w:t>язи,  основные операторы);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3" w:name="sub_72314"/>
      <w:r w:rsidRPr="00A751F9">
        <w:rPr>
          <w:rFonts w:ascii="Times New Roman" w:hAnsi="Times New Roman"/>
          <w:sz w:val="24"/>
          <w:szCs w:val="24"/>
        </w:rPr>
        <w:t>4) потребительский рынок (анализ состояния потребительского рынка товаров и услуг, с выделением его основных показателей (оборота розничной торговли, общественного питания и платных услуг населению, индекса потребительских цен);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4" w:name="sub_72315"/>
      <w:bookmarkEnd w:id="43"/>
      <w:r w:rsidRPr="00A751F9">
        <w:rPr>
          <w:rFonts w:ascii="Times New Roman" w:hAnsi="Times New Roman"/>
          <w:sz w:val="24"/>
          <w:szCs w:val="24"/>
        </w:rPr>
        <w:lastRenderedPageBreak/>
        <w:t>5) жилищное хозяйство и инженерная инфраструктура (уровень обеспеченности населения жильем с безопасными и благоприятными условиями проживания и качественными коммунальными услугами, а также реализация мероприятий в рамках реформы жилищно-коммунального хозяйства;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5" w:name="sub_72316"/>
      <w:bookmarkEnd w:id="44"/>
      <w:r w:rsidRPr="00A751F9">
        <w:rPr>
          <w:rFonts w:ascii="Times New Roman" w:hAnsi="Times New Roman"/>
          <w:sz w:val="24"/>
          <w:szCs w:val="24"/>
        </w:rPr>
        <w:t>6) уровень развития социальной инфраструктуры:</w:t>
      </w:r>
    </w:p>
    <w:bookmarkEnd w:id="45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образование (анализ уровня обеспеченности населения образовательными услугами, образовательный потенциал населения, уровень обеспеченности педагогическими кадрами);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социальное обеспечение (состояние системы социальной защиты населения и участие в социальных реформах, формирование муниципального жилищного фонда социального найма);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здравоохранение (анализ уровня обеспеченности населения услугами учреждений здравоохранения, кадрами);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физическая культура и спорт (характеристика обеспеченности населения услугами физической культуры и спорта, спортивными учреждениями, кадрами);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культура (историко-культурные особенности муниципального образования: исторические этапы, национальные особенности; историко-культурные традиции; этнокультурная ситуация, анализ уровня обеспеченности муниципальными учреждениями культуры: общедоступными библиотеками, </w:t>
      </w:r>
      <w:proofErr w:type="spellStart"/>
      <w:r w:rsidRPr="00A751F9">
        <w:rPr>
          <w:rFonts w:ascii="Times New Roman" w:hAnsi="Times New Roman"/>
          <w:sz w:val="24"/>
          <w:szCs w:val="24"/>
        </w:rPr>
        <w:t>культурно-досуговыми</w:t>
      </w:r>
      <w:proofErr w:type="spellEnd"/>
      <w:r w:rsidRPr="00A751F9">
        <w:rPr>
          <w:rFonts w:ascii="Times New Roman" w:hAnsi="Times New Roman"/>
          <w:sz w:val="24"/>
          <w:szCs w:val="24"/>
        </w:rPr>
        <w:t xml:space="preserve"> учреждениями, музеями, детскими школами искусств; обеспеченности населения услугами учреждений культуры);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6" w:name="sub_72317"/>
      <w:r w:rsidRPr="00A751F9">
        <w:rPr>
          <w:rFonts w:ascii="Times New Roman" w:hAnsi="Times New Roman"/>
          <w:sz w:val="24"/>
          <w:szCs w:val="24"/>
        </w:rPr>
        <w:t>7) уровень жизни населения (доходы и расходы населения, заработная плата, задолженность по выплате заработной платы);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7" w:name="sub_72318"/>
      <w:bookmarkEnd w:id="46"/>
      <w:proofErr w:type="gramStart"/>
      <w:r w:rsidRPr="00A751F9">
        <w:rPr>
          <w:rFonts w:ascii="Times New Roman" w:hAnsi="Times New Roman"/>
          <w:sz w:val="24"/>
          <w:szCs w:val="24"/>
        </w:rPr>
        <w:t>8) бюджетный и налоговый потенциал: доля поступлений в бюджет местных налогов, анализ структуры доходной и расходной части бюджета, доля доходной части бюджета от владения, использования и распоряжения муниципальным имуществом);</w:t>
      </w:r>
      <w:proofErr w:type="gramEnd"/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8" w:name="sub_72319"/>
      <w:bookmarkEnd w:id="47"/>
      <w:r w:rsidRPr="00A751F9">
        <w:rPr>
          <w:rFonts w:ascii="Times New Roman" w:hAnsi="Times New Roman"/>
          <w:sz w:val="24"/>
          <w:szCs w:val="24"/>
        </w:rPr>
        <w:t>9) муниципальная собственность (анализ структуры объектов недвижимости, в том числе земельных участков, находящихся в собственности муниципального образования, в динамике содержащий количественные показатели, а также анализ соответствия объектов недвижимости муниципальной собственности вопросам местного значения муниципального образования, анализ доходов от использования муниципального имущества, уровень эффективности использования муниципального имущества).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9" w:name="sub_7232"/>
      <w:bookmarkEnd w:id="48"/>
      <w:r w:rsidRPr="00A751F9">
        <w:rPr>
          <w:rFonts w:ascii="Times New Roman" w:hAnsi="Times New Roman"/>
          <w:sz w:val="24"/>
          <w:szCs w:val="24"/>
        </w:rPr>
        <w:t>2. Сравнительная рейтинговая оценка уровня социально-экономического развития муниципального образования.</w:t>
      </w:r>
    </w:p>
    <w:bookmarkEnd w:id="49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Приводятся показатели, характеризующие позиционирование муниципального образования относительно среднего областного уровня.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0" w:name="sub_7233"/>
      <w:r w:rsidRPr="00A751F9">
        <w:rPr>
          <w:rFonts w:ascii="Times New Roman" w:hAnsi="Times New Roman"/>
          <w:sz w:val="24"/>
          <w:szCs w:val="24"/>
        </w:rPr>
        <w:t>3. Анализ конкурентных преимуществ и особенностей развития. SWOT-анализ.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1" w:name="sub_724"/>
      <w:bookmarkEnd w:id="50"/>
      <w:r w:rsidRPr="00A751F9">
        <w:rPr>
          <w:rFonts w:ascii="Times New Roman" w:hAnsi="Times New Roman"/>
          <w:sz w:val="24"/>
          <w:szCs w:val="24"/>
        </w:rPr>
        <w:t>7.2.4. Раздел 3 "Основные цели и направления развития муниципального образования".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2" w:name="sub_7241"/>
      <w:bookmarkEnd w:id="51"/>
      <w:r w:rsidRPr="00A751F9">
        <w:rPr>
          <w:rFonts w:ascii="Times New Roman" w:hAnsi="Times New Roman"/>
          <w:sz w:val="24"/>
          <w:szCs w:val="24"/>
        </w:rPr>
        <w:t>1. Определяются стратегическая цель и направления социально-экономического развития муниципального образования.</w:t>
      </w:r>
    </w:p>
    <w:bookmarkEnd w:id="52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На основании анализа ситуации социально-экономического развития муниципального образования формируются: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стратегическая цель (миссия или видение);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цели социально-экономического развития муниципального образования и показатели их достижения;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основные направления достижения целей социально-экономического развития муниципального образования;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задачи, решение которых обеспечивает достижение целей социально-экономического развития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3" w:name="sub_7242"/>
      <w:r w:rsidRPr="00A751F9">
        <w:rPr>
          <w:rFonts w:ascii="Times New Roman" w:hAnsi="Times New Roman"/>
          <w:sz w:val="24"/>
          <w:szCs w:val="24"/>
        </w:rPr>
        <w:lastRenderedPageBreak/>
        <w:t>2. Целевой сценарий развития муниципального образования как социально-экономической единицы, объединяемой территорией и административными структурами управления.</w:t>
      </w:r>
    </w:p>
    <w:bookmarkEnd w:id="53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Разрабатывается 2 наиболее вероятных сценария социально-экономического развития на долгосрочную перспективу, включающих инерционный сценарий и сценарий, учитывающий активные действия при благоприятном развитии внешних факторов.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4" w:name="sub_725"/>
      <w:r w:rsidRPr="00A751F9">
        <w:rPr>
          <w:rFonts w:ascii="Times New Roman" w:hAnsi="Times New Roman"/>
          <w:sz w:val="24"/>
          <w:szCs w:val="24"/>
        </w:rPr>
        <w:t>7.2.5. Раздел 4 "План мероприятий по реализации стратегии социально-экономического развития муниципального образования и эффективность его реализации".</w:t>
      </w:r>
    </w:p>
    <w:bookmarkEnd w:id="54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План мероприятий по реализации стратегии включает наименование целей социально-экономического развития муниципального образования, задач, направленных на их достижение, с указанием мероприятий, реализуемых в рамках решения задач, ответственного исполнителя, срока исполнения, эффективности реализации мероприятия.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Структура плана мероприятий по реализации стратегии в разрезе задач, направленных на достижение целей социально-экономического развития муниципального образования, определяется следующими механизмами: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организационно-управленческий механизм, включающий систему управления, ориентированную на выполнение намеченного плана мероприятий по реализации стратегии;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нормативно-правовой механизм, включающий определение приоритетов законотворческой деятельности, формирование пакета нормативных правовых актов, регламентирующих процесс реализации стратегии социально-экономического развития муниципального образования, а также организацию мониторинга их исполнения;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финансово-</w:t>
      </w:r>
      <w:proofErr w:type="gramStart"/>
      <w:r w:rsidRPr="00A751F9">
        <w:rPr>
          <w:rFonts w:ascii="Times New Roman" w:hAnsi="Times New Roman"/>
          <w:sz w:val="24"/>
          <w:szCs w:val="24"/>
        </w:rPr>
        <w:t>экономический механизм</w:t>
      </w:r>
      <w:proofErr w:type="gramEnd"/>
      <w:r w:rsidRPr="00A751F9">
        <w:rPr>
          <w:rFonts w:ascii="Times New Roman" w:hAnsi="Times New Roman"/>
          <w:sz w:val="24"/>
          <w:szCs w:val="24"/>
        </w:rPr>
        <w:t>, решающий вопросы привлечения инвесторов;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механизм мониторинга, оценки и корректировки стратегии социально-экономического развития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5" w:name="sub_73"/>
      <w:r w:rsidRPr="00A751F9">
        <w:rPr>
          <w:rFonts w:ascii="Times New Roman" w:hAnsi="Times New Roman"/>
          <w:sz w:val="24"/>
          <w:szCs w:val="24"/>
        </w:rPr>
        <w:t>7.3. Программа комплексного социально-экономического развития муниципального образования на среднесрочный (долгосрочный) период.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6" w:name="sub_731"/>
      <w:bookmarkEnd w:id="55"/>
      <w:r w:rsidRPr="00A751F9">
        <w:rPr>
          <w:rFonts w:ascii="Times New Roman" w:hAnsi="Times New Roman"/>
          <w:sz w:val="24"/>
          <w:szCs w:val="24"/>
        </w:rPr>
        <w:t>7.3.1. Программа комплексного социально-экономического развития муниципального образования включает в себя следующие разделы: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7" w:name="sub_732"/>
      <w:bookmarkEnd w:id="56"/>
      <w:r w:rsidRPr="00A751F9">
        <w:rPr>
          <w:rFonts w:ascii="Times New Roman" w:hAnsi="Times New Roman"/>
          <w:sz w:val="24"/>
          <w:szCs w:val="24"/>
        </w:rPr>
        <w:t xml:space="preserve">7.3.2. Паспорт, содержащий цели, задачи, сроки реализации, ресурсное обеспечение, ожидаемые конечные результаты реализации, систему организации </w:t>
      </w:r>
      <w:proofErr w:type="gramStart"/>
      <w:r w:rsidRPr="00A751F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исполнением Программы.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8" w:name="sub_733"/>
      <w:bookmarkEnd w:id="57"/>
      <w:r w:rsidRPr="00A751F9">
        <w:rPr>
          <w:rFonts w:ascii="Times New Roman" w:hAnsi="Times New Roman"/>
          <w:sz w:val="24"/>
          <w:szCs w:val="24"/>
        </w:rPr>
        <w:t>7.3.3. Раздел 1 "Характеристика проблемы", содержащий общую характеристику муниципального образования, анализ текущего состояния экономики и социальной сферы муниципального образования, наиболее существенные проблемы, отраслей развития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9" w:name="sub_734"/>
      <w:bookmarkEnd w:id="58"/>
      <w:r w:rsidRPr="00A751F9">
        <w:rPr>
          <w:rFonts w:ascii="Times New Roman" w:hAnsi="Times New Roman"/>
          <w:sz w:val="24"/>
          <w:szCs w:val="24"/>
        </w:rPr>
        <w:t>7.3.4. Раздел 2 "Основные цели и задачи", содержащий формулировку основной цели и задач, решение которых позволит осуществить достижение поставленной цели.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0" w:name="sub_735"/>
      <w:bookmarkEnd w:id="59"/>
      <w:r w:rsidRPr="00A751F9">
        <w:rPr>
          <w:rFonts w:ascii="Times New Roman" w:hAnsi="Times New Roman"/>
          <w:sz w:val="24"/>
          <w:szCs w:val="24"/>
        </w:rPr>
        <w:t>7.3.5. Раздел 3 "Перечень программных мероприятий", содержащий мероприятия, которые предлагается реализовать для решения задач программы и достижения поставленной цели развития муниципального образования, а также информацию о необходимых для реализации каждого мероприятия ресурсах, сроках и исполнителях.</w:t>
      </w:r>
    </w:p>
    <w:bookmarkEnd w:id="60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Формирование перечня программных мероприятий ведется на основании </w:t>
      </w:r>
      <w:proofErr w:type="gramStart"/>
      <w:r w:rsidRPr="00A751F9">
        <w:rPr>
          <w:rFonts w:ascii="Times New Roman" w:hAnsi="Times New Roman"/>
          <w:sz w:val="24"/>
          <w:szCs w:val="24"/>
        </w:rPr>
        <w:t>предложений структурных подразделений администрации города Льгова Курской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области, коммерческих структур, общественных организаций города. Предложения по включению в проект программы должны содержать краткое обоснование целесообразности включения предложенных мероприятий с точки зрения их значимости для развития экономики и социальной сферы муниципального образования и объемы планируемого финансирования.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lastRenderedPageBreak/>
        <w:t>Раздел "Перечень программных мероприятий" может быть изложен в табличном варианте с указанием сроков выполнения мероприятий, ответственных исполнителей, объемов финансирования с указанием их источников.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1" w:name="sub_736"/>
      <w:r w:rsidRPr="00A751F9">
        <w:rPr>
          <w:rFonts w:ascii="Times New Roman" w:hAnsi="Times New Roman"/>
          <w:sz w:val="24"/>
          <w:szCs w:val="24"/>
        </w:rPr>
        <w:t>7.3.6. Раздел 4 "Обоснование ресурсного обеспечения", содержащий обоснование объема финансовых средств, необходимых для реализации программы комплексного социально-экономического развития муниципального образования,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2" w:name="sub_737"/>
      <w:bookmarkEnd w:id="61"/>
      <w:r w:rsidRPr="00A751F9">
        <w:rPr>
          <w:rFonts w:ascii="Times New Roman" w:hAnsi="Times New Roman"/>
          <w:sz w:val="24"/>
          <w:szCs w:val="24"/>
        </w:rPr>
        <w:t>7.3.7. Раздел 5 "Механизм реализации программы", содержащий взаимоувязанный комплекс мер и действий, экономических и правовых рычагов, обеспечивающих решение проблем.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3" w:name="sub_738"/>
      <w:bookmarkEnd w:id="62"/>
      <w:r w:rsidRPr="00A751F9">
        <w:rPr>
          <w:rFonts w:ascii="Times New Roman" w:hAnsi="Times New Roman"/>
          <w:sz w:val="24"/>
          <w:szCs w:val="24"/>
        </w:rPr>
        <w:t xml:space="preserve">7.3.8. Раздел 6 "Оценка эффективности и ожидаемые результаты реализации программы", содержащий прогноз ожидаемых социальных, экономических, бюджетных и коммерческих результатов на дату </w:t>
      </w:r>
      <w:proofErr w:type="gramStart"/>
      <w:r w:rsidRPr="00A751F9">
        <w:rPr>
          <w:rFonts w:ascii="Times New Roman" w:hAnsi="Times New Roman"/>
          <w:sz w:val="24"/>
          <w:szCs w:val="24"/>
        </w:rPr>
        <w:t>окончания действия программы комплексного социально-экономического развития муниципального образования</w:t>
      </w:r>
      <w:proofErr w:type="gramEnd"/>
      <w:r w:rsidRPr="00A751F9">
        <w:rPr>
          <w:rFonts w:ascii="Times New Roman" w:hAnsi="Times New Roman"/>
          <w:sz w:val="24"/>
          <w:szCs w:val="24"/>
        </w:rPr>
        <w:t>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4" w:name="sub_74"/>
      <w:bookmarkEnd w:id="63"/>
      <w:r w:rsidRPr="00A751F9">
        <w:rPr>
          <w:rFonts w:ascii="Times New Roman" w:hAnsi="Times New Roman"/>
          <w:sz w:val="24"/>
          <w:szCs w:val="24"/>
        </w:rPr>
        <w:t>7.4. Прогноз социально-экономического развития муниципального образования на среднесрочный период.</w:t>
      </w:r>
    </w:p>
    <w:bookmarkEnd w:id="64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Структура прогноза социально-экономического развития муниципального образования на среднесрочный период определяется структурой прогноза социально-экономического развития Российской Федерации и Курской области на среднесрочный период.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5" w:name="sub_75"/>
      <w:r w:rsidRPr="00A751F9">
        <w:rPr>
          <w:rFonts w:ascii="Times New Roman" w:hAnsi="Times New Roman"/>
          <w:sz w:val="24"/>
          <w:szCs w:val="24"/>
        </w:rPr>
        <w:t>7.5. Муниципальные программы.</w:t>
      </w:r>
    </w:p>
    <w:bookmarkEnd w:id="65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Структура муниципальных программ определяется Порядком принятия решений о разработке долгосрочных целевых программ, их формирования и реализации </w:t>
      </w:r>
      <w:proofErr w:type="gramStart"/>
      <w:r w:rsidRPr="00A751F9">
        <w:rPr>
          <w:rFonts w:ascii="Times New Roman" w:hAnsi="Times New Roman"/>
          <w:sz w:val="24"/>
          <w:szCs w:val="24"/>
        </w:rPr>
        <w:t>в</w:t>
      </w:r>
      <w:proofErr w:type="gramEnd"/>
      <w:r w:rsidRPr="00A751F9">
        <w:rPr>
          <w:rFonts w:ascii="Times New Roman" w:hAnsi="Times New Roman"/>
          <w:sz w:val="24"/>
          <w:szCs w:val="24"/>
        </w:rPr>
        <w:t xml:space="preserve"> муниципальных программ.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6" w:name="sub_76"/>
      <w:r w:rsidRPr="00A751F9">
        <w:rPr>
          <w:rFonts w:ascii="Times New Roman" w:hAnsi="Times New Roman"/>
          <w:sz w:val="24"/>
          <w:szCs w:val="24"/>
        </w:rPr>
        <w:t>7.6. Документы территориального планирования муниципального образования.</w:t>
      </w:r>
    </w:p>
    <w:bookmarkEnd w:id="66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 xml:space="preserve">Структура документов территориального планирования определяется в соответствии с </w:t>
      </w:r>
      <w:hyperlink r:id="rId7" w:history="1">
        <w:r w:rsidRPr="00A751F9">
          <w:rPr>
            <w:rStyle w:val="a7"/>
            <w:b w:val="0"/>
            <w:sz w:val="24"/>
            <w:szCs w:val="24"/>
          </w:rPr>
          <w:t>Градостроительным кодексом</w:t>
        </w:r>
      </w:hyperlink>
      <w:r w:rsidRPr="00A751F9">
        <w:rPr>
          <w:rFonts w:ascii="Times New Roman" w:hAnsi="Times New Roman"/>
          <w:sz w:val="24"/>
          <w:szCs w:val="24"/>
        </w:rPr>
        <w:t xml:space="preserve"> Российской Федерации, Законами Курской области.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pStyle w:val="1"/>
        <w:rPr>
          <w:b/>
          <w:sz w:val="24"/>
          <w:szCs w:val="24"/>
        </w:rPr>
      </w:pPr>
      <w:bookmarkStart w:id="67" w:name="sub_800"/>
      <w:r w:rsidRPr="00A751F9">
        <w:rPr>
          <w:b/>
          <w:sz w:val="24"/>
          <w:szCs w:val="24"/>
        </w:rPr>
        <w:t>8. Порядок согласования документов</w:t>
      </w:r>
      <w:r w:rsidRPr="00A751F9">
        <w:rPr>
          <w:b/>
          <w:sz w:val="24"/>
          <w:szCs w:val="24"/>
        </w:rPr>
        <w:br/>
        <w:t>стратегического планирования</w:t>
      </w:r>
    </w:p>
    <w:bookmarkEnd w:id="67"/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К документам стратегического планирования, на которые распространяется данный порядок согласования, относятся концепция социально-экономического развития, стратегия социально-экономического развития муниципального образования на долгосрочную перспективу и программа комплексного социально-экономического развития муниципального образования на среднесрочный (долгосрочный) период.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51F9">
        <w:rPr>
          <w:rFonts w:ascii="Times New Roman" w:hAnsi="Times New Roman"/>
          <w:sz w:val="24"/>
          <w:szCs w:val="24"/>
        </w:rPr>
        <w:t>Порядок согласования документов стратегического планирования включает в себя: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8" w:name="sub_81"/>
      <w:r w:rsidRPr="00A751F9">
        <w:rPr>
          <w:rFonts w:ascii="Times New Roman" w:hAnsi="Times New Roman"/>
          <w:sz w:val="24"/>
          <w:szCs w:val="24"/>
        </w:rPr>
        <w:t>8.1. Согласование проектов документов стратегического планирования структурными подразделениями администрации муниципальных программ.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82"/>
      <w:bookmarkEnd w:id="68"/>
      <w:r w:rsidRPr="00A751F9">
        <w:rPr>
          <w:rFonts w:ascii="Times New Roman" w:hAnsi="Times New Roman"/>
          <w:sz w:val="24"/>
          <w:szCs w:val="24"/>
        </w:rPr>
        <w:t>8.2. Рассмотрение документов стратегического планирования с руководителями организаций, являющихся крупными налогоплательщиками, с представителями общественных организаций, расположенных на территории муниципального образования.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0" w:name="sub_83"/>
      <w:bookmarkEnd w:id="69"/>
      <w:r w:rsidRPr="00A751F9">
        <w:rPr>
          <w:rFonts w:ascii="Times New Roman" w:hAnsi="Times New Roman"/>
          <w:sz w:val="24"/>
          <w:szCs w:val="24"/>
        </w:rPr>
        <w:t>8.3. Согласование документов стратегического планирования в исполнительных органах государственной власти области по курируемым ими видам экономической деятельности (направлениям работ) в части полномочий субъекта Российской Федерации.</w:t>
      </w:r>
    </w:p>
    <w:p w:rsidR="000A4DDC" w:rsidRPr="00A751F9" w:rsidRDefault="000A4DDC" w:rsidP="000A4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1" w:name="sub_84"/>
      <w:bookmarkEnd w:id="70"/>
      <w:r w:rsidRPr="00A751F9">
        <w:rPr>
          <w:rFonts w:ascii="Times New Roman" w:hAnsi="Times New Roman"/>
          <w:sz w:val="24"/>
          <w:szCs w:val="24"/>
        </w:rPr>
        <w:t>8.4. Утверждение документов стратегического планирования (осуществляется в соответствии с действующими нормативными правовыми актами муниципальных программ).</w:t>
      </w:r>
      <w:bookmarkEnd w:id="71"/>
    </w:p>
    <w:p w:rsidR="000A4DDC" w:rsidRDefault="000A4DDC" w:rsidP="000A4DDC">
      <w:pPr>
        <w:rPr>
          <w:sz w:val="24"/>
          <w:szCs w:val="24"/>
        </w:rPr>
      </w:pPr>
    </w:p>
    <w:p w:rsidR="000A4DDC" w:rsidRDefault="000A4DDC" w:rsidP="000A4DDC">
      <w:pPr>
        <w:rPr>
          <w:sz w:val="24"/>
          <w:szCs w:val="24"/>
        </w:rPr>
      </w:pPr>
    </w:p>
    <w:p w:rsidR="000A4DDC" w:rsidRDefault="000A4DDC" w:rsidP="000A4DDC">
      <w:pPr>
        <w:rPr>
          <w:sz w:val="24"/>
          <w:szCs w:val="24"/>
        </w:rPr>
      </w:pPr>
    </w:p>
    <w:p w:rsidR="000A4DDC" w:rsidRDefault="000A4DDC" w:rsidP="000A4DDC">
      <w:pPr>
        <w:rPr>
          <w:sz w:val="24"/>
          <w:szCs w:val="24"/>
        </w:rPr>
      </w:pPr>
    </w:p>
    <w:p w:rsidR="000A4DDC" w:rsidRDefault="000A4DDC" w:rsidP="000A4DDC">
      <w:pPr>
        <w:rPr>
          <w:sz w:val="24"/>
          <w:szCs w:val="24"/>
        </w:rPr>
      </w:pPr>
    </w:p>
    <w:p w:rsidR="000A4DDC" w:rsidRDefault="000A4DDC" w:rsidP="000A4DDC">
      <w:pPr>
        <w:rPr>
          <w:sz w:val="24"/>
          <w:szCs w:val="24"/>
        </w:rPr>
      </w:pPr>
    </w:p>
    <w:p w:rsidR="00DC1CB8" w:rsidRDefault="00DC1CB8"/>
    <w:sectPr w:rsidR="00DC1CB8" w:rsidSect="00DC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4DDC"/>
    <w:rsid w:val="000A4DDC"/>
    <w:rsid w:val="00DC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DC"/>
    <w:rPr>
      <w:rFonts w:eastAsiaTheme="minorEastAsia"/>
      <w:lang w:eastAsia="ru-RU"/>
    </w:rPr>
  </w:style>
  <w:style w:type="paragraph" w:styleId="1">
    <w:name w:val="heading 1"/>
    <w:aliases w:val="Head 1,Раздел Договора,H1,&quot;Алмаз&quot;"/>
    <w:basedOn w:val="a"/>
    <w:next w:val="a"/>
    <w:link w:val="10"/>
    <w:qFormat/>
    <w:rsid w:val="000A4D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Раздел Договора Знак,H1 Знак,&quot;Алмаз&quot; Знак"/>
    <w:basedOn w:val="a0"/>
    <w:link w:val="1"/>
    <w:rsid w:val="000A4DD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Subtitle"/>
    <w:basedOn w:val="a"/>
    <w:link w:val="a4"/>
    <w:qFormat/>
    <w:rsid w:val="000A4DD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0A4DD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4D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4DDC"/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uiPriority w:val="99"/>
    <w:rsid w:val="000A4DDC"/>
    <w:rPr>
      <w:b/>
      <w:bCs/>
      <w:color w:val="106BBE"/>
      <w:sz w:val="26"/>
      <w:szCs w:val="26"/>
    </w:rPr>
  </w:style>
  <w:style w:type="paragraph" w:customStyle="1" w:styleId="FR2">
    <w:name w:val="FR2"/>
    <w:rsid w:val="000A4DD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D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825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467299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4794</Words>
  <Characters>27330</Characters>
  <Application>Microsoft Office Word</Application>
  <DocSecurity>0</DocSecurity>
  <Lines>227</Lines>
  <Paragraphs>64</Paragraphs>
  <ScaleCrop>false</ScaleCrop>
  <Company/>
  <LinksUpToDate>false</LinksUpToDate>
  <CharactersWithSpaces>32060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Buh-Gor</cp:lastModifiedBy>
  <cp:revision>1</cp:revision>
  <dcterms:created xsi:type="dcterms:W3CDTF">2015-03-05T10:05:00Z</dcterms:created>
  <dcterms:modified xsi:type="dcterms:W3CDTF">2015-03-05T10:05:00Z</dcterms:modified>
</cp:coreProperties>
</file>