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jc w:val="center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2356" cy="732434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6207702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62356" cy="732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3pt;height:57.7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70"/>
        <w:ind w:left="2410" w:right="1087" w:hanging="1488"/>
        <w:spacing w:before="48" w:line="240" w:lineRule="auto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Льгова</w:t>
      </w:r>
      <w:r>
        <w:rPr>
          <w:rFonts w:ascii="Arial" w:hAnsi="Arial" w:cs="Arial"/>
          <w:sz w:val="32"/>
          <w:szCs w:val="32"/>
        </w:rPr>
      </w:r>
      <w:r/>
    </w:p>
    <w:p>
      <w:pPr>
        <w:pStyle w:val="870"/>
        <w:ind w:left="2410" w:right="1087" w:hanging="1488"/>
        <w:spacing w:before="48" w:line="240" w:lineRule="auto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Курской области</w:t>
      </w:r>
      <w:r>
        <w:rPr>
          <w:rFonts w:ascii="Arial" w:hAnsi="Arial" w:cs="Arial"/>
          <w:sz w:val="32"/>
          <w:szCs w:val="32"/>
        </w:rPr>
      </w:r>
      <w:r/>
    </w:p>
    <w:p>
      <w:pPr>
        <w:pStyle w:val="870"/>
        <w:ind w:left="2410" w:right="1087" w:hanging="1488"/>
        <w:spacing w:before="48" w:line="240" w:lineRule="auto"/>
        <w:shd w:val="clear" w:color="auto" w:fill="ffffff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  <w:r/>
    </w:p>
    <w:p>
      <w:pPr>
        <w:pStyle w:val="870"/>
        <w:ind w:right="-1"/>
        <w:spacing w:before="48" w:line="240" w:lineRule="auto"/>
        <w:shd w:val="clear" w:color="auto" w:fill="ffffff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ПОСТАНОВЛЕНИЕ</w:t>
      </w:r>
      <w:r>
        <w:rPr>
          <w:rFonts w:ascii="Arial" w:hAnsi="Arial" w:cs="Arial"/>
          <w:sz w:val="32"/>
          <w:szCs w:val="32"/>
        </w:rPr>
      </w:r>
      <w:r/>
    </w:p>
    <w:p>
      <w:pPr>
        <w:pStyle w:val="875"/>
        <w:jc w:val="left"/>
        <w:spacing w:before="28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  <w:r/>
    </w:p>
    <w:p>
      <w:pPr>
        <w:pStyle w:val="870"/>
        <w:ind w:left="2410" w:right="1087" w:hanging="1488"/>
        <w:jc w:val="center"/>
        <w:spacing w:before="48" w:line="240" w:lineRule="auto"/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08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.06.2023 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г. №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866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</w:r>
      <w:r/>
    </w:p>
    <w:p>
      <w:pPr>
        <w:jc w:val="both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</w:r>
      <w:r>
        <w:rPr>
          <w:rFonts w:ascii="Arial" w:hAnsi="Arial" w:cs="Arial"/>
          <w:sz w:val="32"/>
          <w:szCs w:val="32"/>
        </w:rPr>
      </w:r>
      <w:r/>
    </w:p>
    <w:p>
      <w:pPr>
        <w:ind w:left="0" w:firstLine="0"/>
        <w:jc w:val="center"/>
        <w:spacing w:line="240" w:lineRule="auto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</w:t>
      </w:r>
      <w:r>
        <w:rPr>
          <w:rFonts w:ascii="Arial" w:hAnsi="Arial" w:cs="Arial"/>
          <w:b/>
          <w:bCs/>
          <w:sz w:val="32"/>
          <w:szCs w:val="32"/>
        </w:rPr>
        <w:t xml:space="preserve">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</w:t>
      </w:r>
      <w:r>
        <w:rPr>
          <w:rFonts w:ascii="Arial" w:hAnsi="Arial" w:cs="Arial"/>
          <w:b/>
          <w:bCs/>
          <w:sz w:val="32"/>
          <w:szCs w:val="32"/>
        </w:rPr>
        <w:t xml:space="preserve">циальной сфере в соответствии с социальным сертификатом на территории муниципального образования «Город Льгов» Курской области</w:t>
      </w:r>
      <w:r>
        <w:rPr>
          <w:rFonts w:ascii="Arial" w:hAnsi="Arial" w:cs="Arial"/>
          <w:b/>
          <w:bCs/>
          <w:sz w:val="32"/>
          <w:szCs w:val="32"/>
        </w:rPr>
      </w:r>
      <w:r/>
    </w:p>
    <w:p>
      <w:pPr>
        <w:ind w:left="0" w:firstLine="0"/>
        <w:jc w:val="both"/>
        <w:spacing w:line="240" w:lineRule="auto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В</w:t>
      </w:r>
      <w:r>
        <w:rPr>
          <w:rFonts w:ascii="Arial" w:hAnsi="Arial" w:cs="Arial"/>
          <w:sz w:val="24"/>
          <w:szCs w:val="24"/>
        </w:rPr>
        <w:t xml:space="preserve">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</w:t>
      </w:r>
      <w:r>
        <w:rPr>
          <w:rFonts w:ascii="Arial" w:hAnsi="Arial" w:cs="Arial"/>
          <w:sz w:val="24"/>
          <w:szCs w:val="24"/>
        </w:rPr>
        <w:t xml:space="preserve">кой Федерации  Администрация города Льгова  Курской области,  ПОСТАНОВЛЯЕТ:</w:t>
      </w:r>
      <w:r>
        <w:rPr>
          <w:rFonts w:ascii="Arial" w:hAnsi="Arial" w:cs="Arial"/>
          <w:sz w:val="24"/>
          <w:szCs w:val="24"/>
        </w:rPr>
      </w:r>
      <w:r/>
    </w:p>
    <w:p>
      <w:pPr>
        <w:pStyle w:val="710"/>
        <w:numPr>
          <w:ilvl w:val="0"/>
          <w:numId w:val="29"/>
        </w:numPr>
        <w:ind w:left="0" w:firstLine="0"/>
        <w:jc w:val="bot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</w:t>
      </w:r>
      <w:r>
        <w:rPr>
          <w:rFonts w:ascii="Arial" w:hAnsi="Arial" w:cs="Arial"/>
          <w:sz w:val="24"/>
          <w:szCs w:val="24"/>
        </w:rPr>
        <w:t xml:space="preserve">услуг в социальной сфере в соответствии с социальным сертификатом на территории муниципального образования «Город Льгов» Курской области.</w:t>
      </w:r>
      <w:r>
        <w:rPr>
          <w:rFonts w:ascii="Arial" w:hAnsi="Arial" w:cs="Arial"/>
          <w:sz w:val="24"/>
          <w:szCs w:val="24"/>
        </w:rPr>
      </w:r>
      <w:r/>
    </w:p>
    <w:p>
      <w:pPr>
        <w:pStyle w:val="710"/>
        <w:numPr>
          <w:ilvl w:val="0"/>
          <w:numId w:val="29"/>
        </w:numPr>
        <w:ind w:left="0" w:firstLine="0"/>
        <w:jc w:val="bot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«Город Льгов» Курской области в информационно-коммуникационной сети Интернет.</w:t>
      </w:r>
      <w:r>
        <w:rPr>
          <w:rFonts w:ascii="Arial" w:hAnsi="Arial" w:cs="Arial"/>
          <w:sz w:val="24"/>
          <w:szCs w:val="24"/>
        </w:rPr>
      </w:r>
      <w:r/>
    </w:p>
    <w:p>
      <w:pPr>
        <w:pStyle w:val="710"/>
        <w:numPr>
          <w:ilvl w:val="0"/>
          <w:numId w:val="29"/>
        </w:numPr>
        <w:ind w:left="0" w:firstLine="0"/>
        <w:jc w:val="bot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 возложить на заместителя главы администрации города Льгова Горину Н.В.</w:t>
      </w:r>
      <w:r>
        <w:rPr>
          <w:rFonts w:ascii="Arial" w:hAnsi="Arial" w:cs="Arial"/>
          <w:sz w:val="24"/>
          <w:szCs w:val="24"/>
        </w:rPr>
      </w:r>
      <w:r/>
    </w:p>
    <w:p>
      <w:pPr>
        <w:ind w:firstLine="0"/>
        <w:jc w:val="both"/>
        <w:spacing w:line="240" w:lineRule="auto"/>
        <w:tabs>
          <w:tab w:val="left" w:pos="42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firstLine="708"/>
        <w:spacing w:line="240" w:lineRule="auto"/>
        <w:rPr>
          <w:rFonts w:ascii="Arial" w:hAnsi="Arial" w:cs="Arial"/>
          <w:b/>
          <w:bCs/>
          <w:sz w:val="24"/>
          <w:szCs w:val="24"/>
          <w:highlight w:val="none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 города Льгова                                                   А.С. </w:t>
      </w:r>
      <w:r>
        <w:rPr>
          <w:rFonts w:ascii="Arial" w:hAnsi="Arial" w:cs="Arial"/>
          <w:b/>
          <w:bCs/>
          <w:sz w:val="24"/>
          <w:szCs w:val="24"/>
        </w:rPr>
        <w:t xml:space="preserve">Клемешов</w:t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contextualSpacing/>
        <w:ind w:left="5670" w:firstLine="709"/>
        <w:jc w:val="center"/>
        <w:spacing w:after="200" w:line="276" w:lineRule="auto"/>
        <w:widowControl w:val="off"/>
      </w:pPr>
      <w:r>
        <w:rPr>
          <w:color w:val="000000" w:themeColor="text1"/>
          <w:sz w:val="28"/>
          <w:szCs w:val="28"/>
          <w:highlight w:val="none"/>
          <w:lang w:eastAsia="en-US"/>
        </w:rPr>
      </w:r>
      <w:r>
        <w:rPr>
          <w:color w:val="000000" w:themeColor="text1"/>
          <w:sz w:val="28"/>
          <w:szCs w:val="28"/>
          <w:highlight w:val="none"/>
          <w:lang w:eastAsia="en-US"/>
        </w:rPr>
      </w:r>
    </w:p>
    <w:p>
      <w:pPr>
        <w:contextualSpacing/>
        <w:ind w:left="5670" w:firstLine="709"/>
        <w:jc w:val="center"/>
        <w:spacing w:after="200" w:line="276" w:lineRule="auto"/>
        <w:widowControl w:val="off"/>
        <w:rPr>
          <w:color w:val="000000" w:themeColor="text1"/>
          <w:sz w:val="28"/>
          <w:szCs w:val="28"/>
          <w:highlight w:val="none"/>
          <w:lang w:eastAsia="en-US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</w:r>
      <w:r>
        <w:rPr>
          <w:color w:val="000000" w:themeColor="text1"/>
          <w:sz w:val="28"/>
          <w:szCs w:val="28"/>
          <w:highlight w:val="none"/>
          <w:lang w:eastAsia="en-US"/>
        </w:rPr>
      </w:r>
    </w:p>
    <w:p>
      <w:pPr>
        <w:contextualSpacing/>
        <w:ind w:left="5670" w:firstLine="709"/>
        <w:jc w:val="center"/>
        <w:spacing w:after="200" w:line="276" w:lineRule="auto"/>
        <w:widowControl w:val="off"/>
        <w:rPr>
          <w:color w:val="000000" w:themeColor="text1"/>
          <w:sz w:val="28"/>
          <w:szCs w:val="28"/>
          <w:highlight w:val="none"/>
          <w:lang w:eastAsia="en-US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</w:r>
      <w:r>
        <w:rPr>
          <w:color w:val="000000" w:themeColor="text1"/>
          <w:sz w:val="28"/>
          <w:szCs w:val="28"/>
          <w:highlight w:val="none"/>
          <w:lang w:eastAsia="en-US"/>
        </w:rPr>
      </w:r>
    </w:p>
    <w:p>
      <w:pPr>
        <w:contextualSpacing/>
        <w:ind w:left="5670" w:firstLine="709"/>
        <w:jc w:val="center"/>
        <w:spacing w:after="200" w:line="276" w:lineRule="auto"/>
        <w:widowControl w:val="off"/>
        <w:rPr>
          <w:color w:val="000000" w:themeColor="text1"/>
          <w:sz w:val="28"/>
          <w:szCs w:val="28"/>
          <w:highlight w:val="none"/>
          <w:lang w:eastAsia="en-US"/>
        </w:rPr>
      </w:pPr>
      <w:r>
        <w:rPr>
          <w:color w:val="000000" w:themeColor="text1"/>
          <w:sz w:val="28"/>
          <w:szCs w:val="28"/>
          <w:highlight w:val="none"/>
          <w:lang w:eastAsia="en-US"/>
        </w:rPr>
      </w:r>
      <w:r>
        <w:rPr>
          <w:color w:val="000000" w:themeColor="text1"/>
          <w:sz w:val="28"/>
          <w:szCs w:val="28"/>
          <w:highlight w:val="none"/>
          <w:lang w:eastAsia="en-US"/>
        </w:rPr>
      </w:r>
    </w:p>
    <w:p>
      <w:pPr>
        <w:contextualSpacing/>
        <w:ind w:left="5670" w:right="0" w:hanging="1"/>
        <w:jc w:val="left"/>
        <w:spacing w:after="200" w:line="276" w:lineRule="auto"/>
        <w:widowControl w:val="off"/>
        <w:rPr>
          <w:color w:val="000000" w:themeColor="text1"/>
          <w:sz w:val="28"/>
          <w:szCs w:val="28"/>
          <w:highlight w:val="none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УТВЕРЖДЕН</w:t>
      </w:r>
      <w:r>
        <w:rPr>
          <w:color w:val="000000" w:themeColor="text1"/>
          <w:sz w:val="28"/>
          <w:szCs w:val="28"/>
          <w:lang w:eastAsia="en-US"/>
        </w:rPr>
      </w:r>
      <w:r/>
    </w:p>
    <w:p>
      <w:pPr>
        <w:contextualSpacing/>
        <w:ind w:left="5670"/>
        <w:jc w:val="left"/>
        <w:spacing w:after="200" w:line="276" w:lineRule="auto"/>
        <w:widowControl w:val="off"/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Администрации города Льгова</w:t>
      </w:r>
      <w:r>
        <w:rPr>
          <w:color w:val="000000" w:themeColor="text1"/>
          <w:sz w:val="28"/>
          <w:szCs w:val="28"/>
          <w:lang w:eastAsia="en-US"/>
        </w:rPr>
      </w:r>
      <w:r/>
    </w:p>
    <w:p>
      <w:pPr>
        <w:contextualSpacing/>
        <w:ind w:left="5670"/>
        <w:jc w:val="left"/>
        <w:spacing w:after="200" w:line="276" w:lineRule="auto"/>
        <w:widowControl w:val="off"/>
      </w:pPr>
      <w:r>
        <w:rPr>
          <w:color w:val="000000" w:themeColor="text1"/>
          <w:sz w:val="28"/>
          <w:szCs w:val="28"/>
          <w:lang w:eastAsia="en-US"/>
        </w:rPr>
        <w:t xml:space="preserve">от 08.06.2023 №866</w:t>
      </w:r>
      <w:r>
        <w:rPr>
          <w:color w:val="000000" w:themeColor="text1"/>
          <w:sz w:val="28"/>
          <w:szCs w:val="28"/>
          <w:lang w:eastAsia="en-US"/>
        </w:rPr>
      </w:r>
      <w:r/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/>
      <w:r/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  <w:r/>
      <w:r/>
    </w:p>
    <w:p>
      <w:pPr>
        <w:pStyle w:val="888"/>
        <w:jc w:val="center"/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Порядок</w:t>
      </w:r>
      <w:r>
        <w:rPr>
          <w:rFonts w:ascii="Times New Roman" w:hAnsi="Times New Roman" w:cs="Times New Roman"/>
          <w:bCs/>
          <w:caps/>
          <w:sz w:val="28"/>
          <w:szCs w:val="28"/>
        </w:rPr>
      </w:r>
      <w:r/>
    </w:p>
    <w:p>
      <w:pPr>
        <w:pStyle w:val="888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государственных услуг в социальной сфере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на территории муниципального образования «Город Льгов»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88"/>
        <w:ind w:firstLine="567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  <w:r>
        <w:rPr>
          <w:rFonts w:ascii="Times New Roman" w:hAnsi="Times New Roman" w:cs="Times New Roman"/>
          <w:b w:val="0"/>
          <w:i/>
          <w:sz w:val="28"/>
          <w:szCs w:val="28"/>
        </w:rPr>
      </w:r>
      <w:r/>
    </w:p>
    <w:p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>
        <w:rPr>
          <w:sz w:val="28"/>
          <w:szCs w:val="28"/>
          <w:lang w:eastAsia="en-US"/>
        </w:rPr>
        <w:t xml:space="preserve">«</w:t>
      </w:r>
      <w:r>
        <w:rPr>
          <w:sz w:val="28"/>
          <w:szCs w:val="28"/>
        </w:rPr>
        <w:t xml:space="preserve">Реализация дополнительных </w:t>
      </w:r>
      <w:r>
        <w:rPr>
          <w:sz w:val="28"/>
          <w:szCs w:val="28"/>
        </w:rPr>
        <w:t xml:space="preserve">общеразвивающих</w:t>
      </w:r>
      <w:r>
        <w:rPr>
          <w:sz w:val="28"/>
          <w:szCs w:val="28"/>
        </w:rPr>
        <w:t xml:space="preserve"> программ для детей» (далее – муниципальная услуга) в соответствии с социальным сертификатом. 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3. </w:t>
      </w:r>
      <w:r>
        <w:rPr>
          <w:sz w:val="28"/>
          <w:szCs w:val="28"/>
        </w:rPr>
        <w:t xml:space="preserve">Предоставление субсидии осуществляется в пределах бюджетных ассигнований предусмотренных </w:t>
      </w:r>
      <w:r>
        <w:rPr>
          <w:sz w:val="28"/>
          <w:szCs w:val="28"/>
        </w:rPr>
        <w:t xml:space="preserve">решением Льговского Городского Совета депутатов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бюджете муниципального образования «Город Льг</w:t>
      </w:r>
      <w:r>
        <w:rPr>
          <w:sz w:val="28"/>
          <w:szCs w:val="28"/>
        </w:rPr>
        <w:t xml:space="preserve">ов» Курской области  на текущий финансовый год </w:t>
      </w:r>
      <w:r>
        <w:rPr>
          <w:sz w:val="28"/>
          <w:szCs w:val="28"/>
        </w:rPr>
        <w:t xml:space="preserve">и на план</w:t>
      </w:r>
      <w:r>
        <w:rPr>
          <w:sz w:val="28"/>
          <w:szCs w:val="28"/>
        </w:rPr>
        <w:t xml:space="preserve">овый период» </w:t>
      </w:r>
      <w:r>
        <w:rPr>
          <w:sz w:val="28"/>
          <w:szCs w:val="28"/>
        </w:rPr>
        <w:t xml:space="preserve">и доведенных на цели, указанные в пункте 2 настоящего Порядка Администрации города Льгова Курской области (дале</w:t>
      </w:r>
      <w:r>
        <w:rPr>
          <w:sz w:val="28"/>
          <w:szCs w:val="28"/>
        </w:rPr>
        <w:t xml:space="preserve">е-</w:t>
      </w:r>
      <w:r>
        <w:rPr>
          <w:sz w:val="28"/>
          <w:szCs w:val="28"/>
        </w:rPr>
        <w:t xml:space="preserve"> уполномоченный орган) лимитов бюджетных обязательств. 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Результатом предоставлении субсидии является оказание в соответствии с Требованиями к условиям и порядку оказания муниципальной услуги «Реализация дополнительных </w:t>
      </w:r>
      <w:r>
        <w:rPr>
          <w:sz w:val="28"/>
          <w:szCs w:val="28"/>
        </w:rPr>
        <w:t xml:space="preserve">общеразвивающих</w:t>
      </w:r>
      <w:r>
        <w:rPr>
          <w:sz w:val="28"/>
          <w:szCs w:val="28"/>
        </w:rPr>
        <w:t xml:space="preserve"> программ» утвержденными постановлением Администрации города Льгова Курской </w:t>
      </w:r>
      <w:r>
        <w:rPr>
          <w:sz w:val="28"/>
          <w:szCs w:val="28"/>
        </w:rPr>
        <w:t xml:space="preserve">области (дале</w:t>
      </w:r>
      <w:r>
        <w:rPr>
          <w:sz w:val="28"/>
          <w:szCs w:val="28"/>
        </w:rPr>
        <w:t xml:space="preserve">е-</w:t>
      </w:r>
      <w:r>
        <w:rPr>
          <w:sz w:val="28"/>
          <w:szCs w:val="28"/>
        </w:rPr>
        <w:t xml:space="preserve"> Требования к условиям и порядку), муниципальной услуги потребителям услуг, предъявившим получателю субсидии социальный сертификат.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5. Размер субсидии, предоставляемый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получателю субсидии </w:t>
      </w:r>
      <w:r>
        <w:rPr>
          <w:i/>
          <w:sz w:val="28"/>
          <w:szCs w:val="28"/>
        </w:rPr>
        <w:t xml:space="preserve">(</w:t>
      </w:r>
      <w:r>
        <w:rPr>
          <w:i/>
          <w:sz w:val="28"/>
          <w:szCs w:val="28"/>
          <w:lang w:val="en-US"/>
        </w:rPr>
        <w:t xml:space="preserve">Vi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  <w:r>
        <w:rPr>
          <w:sz w:val="28"/>
          <w:szCs w:val="28"/>
        </w:rPr>
      </w:r>
      <w:r/>
    </w:p>
    <w:p>
      <w:pPr>
        <w:pStyle w:val="88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7"/>
        <w:ind w:firstLine="709"/>
        <w:jc w:val="both"/>
        <w:tabs>
          <w:tab w:val="left" w:pos="993" w:leader="none"/>
        </w:tabs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/>
              <m:t>V</m:t>
            </m:r>
          </m:e>
          <m:sub>
            <m:r>
              <w:rPr>
                <w:rFonts w:ascii="Cambria Math" w:hAnsi="Cambria Math"/>
              </w:rPr>
              <m:rPr/>
              <m:t>i</m:t>
            </m:r>
          </m:sub>
        </m:sSub>
        <m:r>
          <w:rPr>
            <w:rFonts w:ascii="Cambria Math" w:hAnsi="Cambria Math"/>
          </w:rPr>
          <m:rPr/>
          <m:t>=</m:t>
        </m:r>
        <m:nary>
          <m:naryPr>
            <m:chr m:val="∑"/>
            <m:grow m:val="off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rPr/>
              <m:t>j=1</m:t>
            </m:r>
          </m:sub>
          <m:sup>
            <m:r>
              <w:rPr>
                <w:rFonts w:ascii="Cambria Math" w:hAnsi="Cambria Math"/>
              </w:rPr>
              <m:rPr/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rPr/>
                  <m:t>Q</m:t>
                </m:r>
              </m:e>
              <m:sub>
                <m:r>
                  <w:rPr>
                    <w:rFonts w:ascii="Cambria Math" w:hAnsi="Cambria Math"/>
                  </w:rPr>
                  <m:rPr/>
                  <m:t>j</m:t>
                </m:r>
              </m:sub>
            </m:sSub>
            <m:r>
              <w:rPr>
                <w:rFonts w:ascii="Cambria Math" w:hAnsi="Cambria Math"/>
              </w:rPr>
              <m:rPr/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rPr/>
                  <m:t>P</m:t>
                </m:r>
              </m:e>
              <m:sub>
                <m:r>
                  <w:rPr>
                    <w:rFonts w:ascii="Cambria Math" w:hAnsi="Cambria Math"/>
                  </w:rPr>
                  <m:rPr/>
                  <m:t>j</m:t>
                </m:r>
              </m:sub>
            </m:sSub>
            <m:r>
              <w:rPr>
                <w:rFonts w:ascii="Cambria Math" w:hAnsi="Cambria Math"/>
              </w:rPr>
              <m:rPr/>
              <m:t>,</m:t>
            </m:r>
          </m:e>
        </m:nary>
      </m:oMath>
      <w:r>
        <w:rPr>
          <w:rFonts w:ascii="Times New Roman" w:hAnsi="Times New Roman" w:cs="Times New Roman"/>
          <w:sz w:val="28"/>
          <w:szCs w:val="28"/>
        </w:rPr>
        <w:t xml:space="preserve">где: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tabs>
          <w:tab w:val="left" w:pos="993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before="240"/>
        <w:tabs>
          <w:tab w:val="left" w:pos="993" w:leader="none"/>
        </w:tabs>
      </w:pPr>
      <w:r>
        <w:rPr>
          <w:sz w:val="28"/>
          <w:szCs w:val="28"/>
          <w:lang w:val="en-US"/>
        </w:rPr>
        <w:t xml:space="preserve">Q</w:t>
      </w:r>
      <w:r>
        <w:rPr>
          <w:sz w:val="28"/>
          <w:szCs w:val="28"/>
          <w:vertAlign w:val="subscript"/>
          <w:lang w:val="en-US"/>
        </w:rPr>
        <w:t xml:space="preserve">j</w:t>
      </w:r>
      <w:r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>
        <w:rPr>
          <w:i/>
          <w:iCs/>
          <w:sz w:val="28"/>
          <w:szCs w:val="28"/>
          <w:lang w:val="en-US"/>
        </w:rPr>
        <w:t xml:space="preserve">j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потребителю услуги;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before="240"/>
        <w:tabs>
          <w:tab w:val="left" w:pos="993" w:leader="none"/>
        </w:tabs>
      </w:pPr>
      <w:r>
        <w:rPr>
          <w:sz w:val="28"/>
          <w:szCs w:val="28"/>
          <w:lang w:val="en-US"/>
        </w:rPr>
        <w:t xml:space="preserve">P</w:t>
      </w:r>
      <w:r>
        <w:rPr>
          <w:sz w:val="28"/>
          <w:szCs w:val="28"/>
          <w:vertAlign w:val="subscript"/>
          <w:lang w:val="en-US"/>
        </w:rPr>
        <w:t xml:space="preserve">j</w:t>
      </w:r>
      <w:r>
        <w:rPr>
          <w:sz w:val="28"/>
          <w:szCs w:val="28"/>
        </w:rPr>
        <w:t xml:space="preserve">  –</w:t>
      </w:r>
      <w:r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0" w:name="undefined"/>
      <w:r>
        <w:rPr>
          <w:sz w:val="28"/>
          <w:szCs w:val="28"/>
        </w:rPr>
        <w:t xml:space="preserve"> в соответствии с социальным сертификатом</w:t>
      </w:r>
      <w:bookmarkEnd w:id="0"/>
      <w:r>
        <w:rPr>
          <w:sz w:val="28"/>
          <w:szCs w:val="28"/>
        </w:rPr>
        <w:t xml:space="preserve">, утвержденного Уполномоченным органом;</w:t>
      </w: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993" w:leader="none"/>
        </w:tabs>
      </w:pPr>
      <w:r>
        <w:rPr>
          <w:color w:val="000000" w:themeColor="text1"/>
          <w:sz w:val="28"/>
          <w:szCs w:val="28"/>
          <w:lang w:val="en-US"/>
        </w:rPr>
        <w:t xml:space="preserve">n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число</w:t>
      </w:r>
      <w:r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>
        <w:rPr>
          <w:i/>
          <w:iCs/>
          <w:color w:val="000000" w:themeColor="text1"/>
          <w:sz w:val="28"/>
          <w:szCs w:val="28"/>
        </w:rPr>
        <w:t xml:space="preserve">i</w:t>
      </w:r>
      <w:r>
        <w:rPr>
          <w:color w:val="000000" w:themeColor="text1"/>
          <w:sz w:val="28"/>
          <w:szCs w:val="28"/>
        </w:rPr>
        <w:t xml:space="preserve">-м получателем субсидии.</w:t>
      </w:r>
      <w:r>
        <w:rPr>
          <w:color w:val="000000" w:themeColor="text1"/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Размер субсидий, предоставляемых в соответствии с соглашениями, </w:t>
      </w:r>
      <w:r>
        <w:rPr>
          <w:sz w:val="28"/>
          <w:szCs w:val="28"/>
        </w:rPr>
        <w:br/>
        <w:t xml:space="preserve"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  <w:r>
        <w:rPr>
          <w:sz w:val="28"/>
          <w:szCs w:val="28"/>
        </w:rPr>
      </w:r>
      <w:r/>
    </w:p>
    <w:p>
      <w:pPr>
        <w:pStyle w:val="710"/>
        <w:ind w:left="0" w:firstLine="709"/>
        <w:jc w:val="both"/>
      </w:pPr>
      <w:r>
        <w:rPr>
          <w:sz w:val="28"/>
          <w:szCs w:val="28"/>
        </w:rPr>
        <w:t xml:space="preserve"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  <w:r>
        <w:rPr>
          <w:sz w:val="28"/>
          <w:szCs w:val="28"/>
        </w:rPr>
      </w:r>
      <w:r/>
    </w:p>
    <w:p>
      <w:pPr>
        <w:pStyle w:val="710"/>
        <w:ind w:left="0" w:firstLine="709"/>
        <w:jc w:val="both"/>
      </w:pPr>
      <w:r>
        <w:rPr>
          <w:sz w:val="28"/>
          <w:szCs w:val="28"/>
        </w:rPr>
        <w:t xml:space="preserve">Перечисление субсидии получателю субсидии в соответствии </w:t>
      </w:r>
      <w:r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>
        <w:rPr>
          <w:sz w:val="28"/>
          <w:szCs w:val="28"/>
        </w:rPr>
        <w:br/>
        <w:t xml:space="preserve">с учетом положений, установленных бюджетным законодательством Российской Федерации.</w:t>
      </w:r>
      <w:r>
        <w:rPr>
          <w:sz w:val="28"/>
          <w:szCs w:val="28"/>
        </w:rPr>
      </w:r>
      <w:r/>
    </w:p>
    <w:p>
      <w:pPr>
        <w:pStyle w:val="710"/>
        <w:ind w:left="0" w:firstLine="709"/>
        <w:jc w:val="both"/>
      </w:pPr>
      <w:r>
        <w:rPr>
          <w:sz w:val="28"/>
          <w:szCs w:val="28"/>
        </w:rPr>
        <w:t xml:space="preserve">П</w:t>
      </w:r>
      <w:r>
        <w:rPr>
          <w:rFonts w:eastAsia="Calibri"/>
          <w:sz w:val="28"/>
          <w:szCs w:val="28"/>
        </w:rPr>
        <w:t xml:space="preserve">еречисление субсидии в течение IV квартала осуществляется:</w:t>
      </w:r>
      <w:r>
        <w:rPr>
          <w:rFonts w:eastAsia="Calibri"/>
          <w:sz w:val="28"/>
          <w:szCs w:val="28"/>
        </w:rPr>
      </w:r>
      <w:r/>
    </w:p>
    <w:p>
      <w:pPr>
        <w:pStyle w:val="710"/>
        <w:ind w:left="0" w:firstLine="567"/>
        <w:jc w:val="both"/>
      </w:pPr>
      <w:r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>
        <w:rPr>
          <w:rFonts w:eastAsia="Calibri"/>
          <w:sz w:val="28"/>
          <w:szCs w:val="28"/>
        </w:rPr>
        <w:br/>
        <w:t xml:space="preserve">в размере не более 2/3 остатка годового размера субсидии;</w:t>
      </w:r>
      <w:r>
        <w:rPr>
          <w:sz w:val="28"/>
          <w:szCs w:val="28"/>
        </w:rPr>
      </w:r>
      <w:r/>
    </w:p>
    <w:p>
      <w:pPr>
        <w:contextualSpacing/>
        <w:ind w:firstLine="540"/>
        <w:jc w:val="both"/>
      </w:pPr>
      <w:r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>
        <w:rPr>
          <w:rFonts w:eastAsia="Calibri"/>
          <w:sz w:val="28"/>
          <w:szCs w:val="28"/>
        </w:rPr>
        <w:br/>
        <w:t xml:space="preserve">в части предварительной оценки </w:t>
      </w:r>
      <w:r>
        <w:rPr>
          <w:rFonts w:eastAsia="Calibri"/>
          <w:sz w:val="28"/>
          <w:szCs w:val="28"/>
        </w:rPr>
        <w:t xml:space="preserve">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>
        <w:rPr>
          <w:rFonts w:eastAsia="Calibri"/>
          <w:sz w:val="28"/>
          <w:szCs w:val="28"/>
        </w:rPr>
        <w:t xml:space="preserve">услуг</w:t>
      </w:r>
      <w:r>
        <w:rPr>
          <w:rFonts w:eastAsia="Calibri"/>
          <w:sz w:val="28"/>
          <w:szCs w:val="28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  <w:r>
        <w:rPr>
          <w:rFonts w:eastAsia="Calibri"/>
          <w:sz w:val="28"/>
          <w:szCs w:val="28"/>
        </w:rPr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7. Получатель субсидии </w:t>
      </w:r>
      <w:r>
        <w:rPr>
          <w:sz w:val="28"/>
          <w:szCs w:val="28"/>
        </w:rPr>
        <w:t xml:space="preserve">ежеквартально</w:t>
      </w:r>
      <w:r>
        <w:rPr>
          <w:sz w:val="28"/>
          <w:szCs w:val="28"/>
        </w:rPr>
        <w:t xml:space="preserve"> не позднее 1</w:t>
      </w:r>
      <w:r>
        <w:rPr>
          <w:sz w:val="28"/>
          <w:szCs w:val="28"/>
        </w:rPr>
        <w:t xml:space="preserve">0 рабочих дней</w:t>
      </w:r>
      <w:r>
        <w:rPr>
          <w:sz w:val="28"/>
          <w:szCs w:val="28"/>
        </w:rPr>
        <w:t xml:space="preserve">, следующего за отчетным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</w:pPr>
      <w:r>
        <w:rPr>
          <w:sz w:val="28"/>
          <w:szCs w:val="28"/>
        </w:rPr>
        <w:t xml:space="preserve">8. Уполномоченный орган в течение 5 рабочих дней после представления получателем субсидии отчета осуществляет проверку отчета</w:t>
      </w:r>
      <w:r>
        <w:rPr>
          <w:sz w:val="28"/>
          <w:szCs w:val="28"/>
        </w:rPr>
        <w:br/>
        <w:t xml:space="preserve">и наличия требуемых документов.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</w:pPr>
      <w:r>
        <w:rPr>
          <w:sz w:val="28"/>
          <w:szCs w:val="28"/>
        </w:rPr>
        <w:t xml:space="preserve"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r>
        <w:rPr>
          <w:sz w:val="28"/>
          <w:szCs w:val="28"/>
        </w:rPr>
        <w:t xml:space="preserve">а(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) выявленных нарушений.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Получатель субсидии в течение 3 рабочих дней со дня получения требования устраняет фак</w:t>
      </w:r>
      <w:r>
        <w:rPr>
          <w:sz w:val="28"/>
          <w:szCs w:val="28"/>
        </w:rPr>
        <w:t xml:space="preserve">т(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) выявленных нарушений и повторно предоставляет отчет.</w:t>
      </w:r>
      <w:r>
        <w:rPr>
          <w:sz w:val="28"/>
          <w:szCs w:val="28"/>
        </w:rPr>
      </w:r>
      <w:r/>
    </w:p>
    <w:p>
      <w:pPr>
        <w:pStyle w:val="710"/>
        <w:ind w:left="0" w:firstLine="709"/>
        <w:jc w:val="both"/>
      </w:pPr>
      <w:r>
        <w:rPr>
          <w:sz w:val="28"/>
          <w:szCs w:val="28"/>
        </w:rPr>
        <w:t xml:space="preserve">9. Уполномоченный орган осуществляет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10. Управление финансов администрации города Льгова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осуществляет контроль в соответствии со статьей 26 Федерального закона </w:t>
      </w:r>
      <w:r>
        <w:rPr>
          <w:sz w:val="28"/>
          <w:szCs w:val="28"/>
        </w:rPr>
        <w:t xml:space="preserve">№ 189-ФЗ</w:t>
      </w:r>
      <w:r>
        <w:rPr>
          <w:rFonts w:eastAsia="Calibri"/>
          <w:sz w:val="28"/>
          <w:szCs w:val="28"/>
        </w:rPr>
        <w:t xml:space="preserve">.</w:t>
      </w:r>
      <w:r>
        <w:rPr>
          <w:rFonts w:eastAsia="Calibri"/>
          <w:sz w:val="28"/>
          <w:szCs w:val="28"/>
        </w:rPr>
      </w:r>
      <w:r/>
    </w:p>
    <w:p>
      <w:pPr>
        <w:pStyle w:val="88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 факта 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достижения получателем субсидии результата предоставления субсидии и (или) нарушения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</w:t>
      </w: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ребований к условиям и порядку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 выявленного по результатам проверок, проведенных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уполномоче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нным органом и (или) органами муниципального финансового контроля, получатель субсидии обязан возвратить субсидию в местный бюджет муниципального образования «Город Льгов» Курской области в течение 10 календарных дней со дня завершения проверки  в размере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(</w:t>
      </w:r>
      <w:r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R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рассчитанной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следующей по формуле</w:t>
      </w:r>
      <w:r>
        <w:rPr>
          <w:sz w:val="28"/>
          <w:szCs w:val="28"/>
        </w:rPr>
      </w:r>
      <w:r/>
    </w:p>
    <w:p>
      <w:pPr>
        <w:pStyle w:val="887"/>
        <w:ind w:firstLine="709"/>
        <w:jc w:val="both"/>
        <w:tabs>
          <w:tab w:val="left" w:pos="993" w:leader="none"/>
        </w:tabs>
      </w:pPr>
      <w:r/>
      <m:oMath>
        <m:r>
          <w:rPr>
            <w:rFonts w:ascii="Cambria Math" w:hAnsi="Cambria Math"/>
          </w:rPr>
          <m:rPr/>
          <m:t>R=</m:t>
        </m:r>
        <m:nary>
          <m:naryPr>
            <m:chr m:val="∑"/>
            <m:grow m:val="off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rPr/>
              <m:t>j=1</m:t>
            </m:r>
          </m:sub>
          <m:sup>
            <m:r>
              <w:rPr>
                <w:rFonts w:ascii="Cambria Math" w:hAnsi="Cambria Math"/>
              </w:rPr>
              <m:rPr/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rPr/>
                      <m:t>Q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rPr/>
                  <m:t>j</m:t>
                </m:r>
              </m:sub>
            </m:sSub>
            <m:r>
              <w:rPr>
                <w:rFonts w:ascii="Cambria Math" w:hAnsi="Cambria Math"/>
              </w:rPr>
              <m:rPr/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rPr/>
                  <m:t>P</m:t>
                </m:r>
              </m:e>
              <m:sub>
                <m:r>
                  <w:rPr>
                    <w:rFonts w:ascii="Cambria Math" w:hAnsi="Cambria Math"/>
                  </w:rPr>
                  <m:rPr/>
                  <m:t>j</m:t>
                </m:r>
              </m:sub>
            </m:sSub>
            <m:r>
              <w:rPr>
                <w:rFonts w:ascii="Cambria Math" w:hAnsi="Cambria Math"/>
              </w:rPr>
              <m:rPr/>
              <m:t>,</m:t>
            </m:r>
          </m:e>
        </m:nary>
      </m:oMath>
      <w:r>
        <w:rPr>
          <w:rFonts w:ascii="Times New Roman" w:hAnsi="Times New Roman" w:cs="Times New Roman"/>
          <w:sz w:val="28"/>
          <w:szCs w:val="28"/>
        </w:rPr>
        <w:t xml:space="preserve"> где: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7"/>
        <w:ind w:firstLine="709"/>
        <w:jc w:val="both"/>
        <w:tabs>
          <w:tab w:val="left" w:pos="993" w:leader="none"/>
        </w:tabs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tabs>
          <w:tab w:val="left" w:pos="993" w:leader="none"/>
        </w:tabs>
        <w:rPr>
          <w:highlight w:val="none"/>
        </w:rPr>
      </w:pPr>
      <w:r>
        <w:rPr>
          <w:highlight w:val="none"/>
        </w:rPr>
      </w:r>
      <m:oMath>
        <m:bar>
          <m:barPr>
            <m:pos m:val="top"/>
            <m:ctrlPr>
              <w:rPr>
                <w:rFonts w:ascii="Cambria Math" w:hAnsi="Cambria Math" w:eastAsia="Cambria Math" w:cs="Cambria Math"/>
                <w:highlight w:val="none"/>
              </w:rPr>
            </m:ctrlPr>
          </m:barPr>
          <m:e>
            <m:r>
              <w:rPr>
                <w:rFonts w:ascii="Cambria Math" w:hAnsi="Cambria Math"/>
                <w:highlight w:val="none"/>
              </w:rPr>
              <m:rPr/>
              <m:t>Q</m:t>
            </m:r>
          </m:e>
        </m:bar>
      </m:oMath>
      <w:r>
        <w:rPr>
          <w:sz w:val="28"/>
          <w:szCs w:val="28"/>
          <w:highlight w:val="none"/>
          <w:vertAlign w:val="subscript"/>
          <w:lang w:val="en-US"/>
        </w:rPr>
        <w:t xml:space="preserve">j</w:t>
      </w:r>
      <w:r>
        <w:rPr>
          <w:sz w:val="28"/>
          <w:szCs w:val="28"/>
          <w:highlight w:val="none"/>
        </w:rPr>
        <w:t xml:space="preserve"> – </w:t>
      </w:r>
      <w:r>
        <w:rPr>
          <w:sz w:val="28"/>
          <w:szCs w:val="28"/>
          <w:highlight w:val="none"/>
        </w:rPr>
        <w:t xml:space="preserve">объем</w:t>
      </w:r>
      <w:r>
        <w:rPr>
          <w:sz w:val="28"/>
          <w:szCs w:val="28"/>
          <w:highlight w:val="none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>
        <w:rPr>
          <w:sz w:val="28"/>
          <w:szCs w:val="28"/>
          <w:highlight w:val="none"/>
        </w:rPr>
        <w:t xml:space="preserve">Требований к условиям и порядку </w:t>
      </w:r>
      <w:r>
        <w:rPr>
          <w:sz w:val="28"/>
          <w:szCs w:val="28"/>
          <w:highlight w:val="none"/>
        </w:rPr>
        <w:t xml:space="preserve"> </w:t>
      </w:r>
      <w:r>
        <w:rPr>
          <w:i/>
          <w:iCs/>
          <w:sz w:val="28"/>
          <w:szCs w:val="28"/>
          <w:highlight w:val="none"/>
          <w:lang w:val="en-US"/>
        </w:rPr>
        <w:t xml:space="preserve">j</w:t>
      </w:r>
      <w:r>
        <w:rPr>
          <w:sz w:val="28"/>
          <w:szCs w:val="28"/>
          <w:highlight w:val="none"/>
        </w:rPr>
        <w:t xml:space="preserve">-</w:t>
      </w:r>
      <w:r>
        <w:rPr>
          <w:sz w:val="28"/>
          <w:szCs w:val="28"/>
          <w:highlight w:val="none"/>
        </w:rPr>
        <w:t xml:space="preserve">му</w:t>
      </w:r>
      <w:r>
        <w:rPr>
          <w:sz w:val="28"/>
          <w:szCs w:val="28"/>
          <w:highlight w:val="none"/>
        </w:rPr>
        <w:t xml:space="preserve"> потребителю услуги;</w:t>
      </w:r>
      <w:r>
        <w:rPr>
          <w:highlight w:val="none"/>
        </w:rPr>
      </w:r>
      <w:r/>
    </w:p>
    <w:p>
      <w:pPr>
        <w:contextualSpacing/>
        <w:ind w:firstLine="709"/>
        <w:jc w:val="both"/>
        <w:tabs>
          <w:tab w:val="left" w:pos="993" w:leader="none"/>
        </w:tabs>
      </w:pPr>
      <w:r>
        <w:rPr>
          <w:sz w:val="28"/>
          <w:szCs w:val="28"/>
          <w:highlight w:val="none"/>
          <w:lang w:val="en-US"/>
        </w:rPr>
        <w:t xml:space="preserve">P</w:t>
      </w:r>
      <w:r>
        <w:rPr>
          <w:sz w:val="28"/>
          <w:szCs w:val="28"/>
          <w:highlight w:val="none"/>
          <w:vertAlign w:val="subscript"/>
          <w:lang w:val="en-US"/>
        </w:rPr>
        <w:t xml:space="preserve">j</w:t>
      </w:r>
      <w:r>
        <w:rPr>
          <w:sz w:val="28"/>
          <w:szCs w:val="28"/>
          <w:highlight w:val="none"/>
        </w:rPr>
        <w:t xml:space="preserve">  –</w:t>
      </w:r>
      <w:r>
        <w:rPr>
          <w:sz w:val="28"/>
          <w:szCs w:val="28"/>
          <w:highlight w:val="none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color w:val="000000" w:themeColor="text1"/>
          <w:sz w:val="28"/>
          <w:szCs w:val="28"/>
        </w:rPr>
        <w:t xml:space="preserve">утвержденного </w:t>
      </w:r>
      <w:r>
        <w:rPr>
          <w:sz w:val="28"/>
          <w:szCs w:val="28"/>
        </w:rPr>
        <w:t xml:space="preserve">Уполномоченным органом; </w:t>
      </w:r>
      <w:r>
        <w:rPr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tabs>
          <w:tab w:val="left" w:pos="993" w:leader="none"/>
        </w:tabs>
      </w:pPr>
      <w:r>
        <w:rPr>
          <w:color w:val="000000" w:themeColor="text1"/>
          <w:sz w:val="28"/>
          <w:szCs w:val="28"/>
          <w:lang w:val="en-US"/>
        </w:rPr>
        <w:t xml:space="preserve">n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число</w:t>
      </w:r>
      <w:r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>
        <w:rPr>
          <w:color w:val="000000" w:themeColor="text1"/>
          <w:sz w:val="28"/>
          <w:szCs w:val="28"/>
        </w:rPr>
        <w:t xml:space="preserve">услуга </w:t>
      </w:r>
      <w:r>
        <w:rPr>
          <w:sz w:val="28"/>
          <w:szCs w:val="28"/>
        </w:rPr>
        <w:t xml:space="preserve">в соответствии с социальным сертификатом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оказана </w:t>
      </w:r>
      <w:r>
        <w:rPr>
          <w:i/>
          <w:iCs/>
          <w:color w:val="000000" w:themeColor="text1"/>
          <w:sz w:val="28"/>
          <w:szCs w:val="28"/>
        </w:rPr>
        <w:t xml:space="preserve">i</w:t>
      </w:r>
      <w:r>
        <w:rPr>
          <w:color w:val="000000" w:themeColor="text1"/>
          <w:sz w:val="28"/>
          <w:szCs w:val="28"/>
        </w:rPr>
        <w:t xml:space="preserve">-м получателем субсидии.</w:t>
      </w:r>
      <w:r>
        <w:rPr>
          <w:color w:val="000000" w:themeColor="text1"/>
          <w:sz w:val="28"/>
          <w:szCs w:val="28"/>
        </w:rPr>
      </w:r>
      <w:r/>
    </w:p>
    <w:p>
      <w:pPr>
        <w:pStyle w:val="710"/>
        <w:ind w:left="0" w:firstLine="709"/>
        <w:jc w:val="both"/>
      </w:pPr>
      <w:r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Не использованные в отчетном финансовом году остатки субсидий, предоставляемые в соответствии с соглашения</w:t>
      </w:r>
      <w:r>
        <w:rPr>
          <w:sz w:val="28"/>
          <w:szCs w:val="28"/>
        </w:rPr>
        <w:t xml:space="preserve">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</w:t>
      </w:r>
      <w:r>
        <w:rPr>
          <w:sz w:val="28"/>
          <w:szCs w:val="28"/>
        </w:rPr>
        <w:t xml:space="preserve">с</w:t>
      </w:r>
      <w:r>
        <w:rPr>
          <w:iCs/>
          <w:sz w:val="28"/>
          <w:szCs w:val="28"/>
        </w:rPr>
        <w:t xml:space="preserve"> Требованиями к условиям и порядку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постановлением Администрацией города Льгова Курской области.</w:t>
      </w:r>
      <w:r>
        <w:rPr>
          <w:color w:val="ff0000"/>
          <w:sz w:val="28"/>
          <w:szCs w:val="28"/>
        </w:rPr>
      </w:r>
      <w:r/>
    </w:p>
    <w:p>
      <w:pPr>
        <w:pStyle w:val="710"/>
        <w:ind w:left="0" w:firstLine="709"/>
        <w:jc w:val="both"/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>
        <w:rPr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местный</w:t>
      </w:r>
      <w:r>
        <w:rPr>
          <w:sz w:val="28"/>
          <w:szCs w:val="28"/>
        </w:rPr>
        <w:t xml:space="preserve"> бюджет муниципального образования «Город Льгов»</w:t>
      </w:r>
      <w:r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</w:t>
      </w:r>
      <w:r>
        <w:rPr>
          <w:sz w:val="28"/>
          <w:szCs w:val="28"/>
        </w:rPr>
        <w:t xml:space="preserve"> условиями соглашения.</w:t>
      </w:r>
      <w:r>
        <w:rPr>
          <w:sz w:val="28"/>
          <w:szCs w:val="28"/>
        </w:rPr>
      </w:r>
      <w:r/>
    </w:p>
    <w:p>
      <w:pPr>
        <w:pStyle w:val="888"/>
        <w:jc w:val="center"/>
        <w:rPr>
          <w:rFonts w:ascii="Times New Roman" w:hAnsi="Times New Roman" w:eastAsia="Calibri" w:cs="Times New Roman"/>
          <w:b w:val="0"/>
          <w:bCs/>
          <w:i/>
          <w:caps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5"/>
        <w:ind w:firstLine="0"/>
        <w:jc w:val="left"/>
        <w:spacing w:line="240" w:lineRule="auto"/>
        <w:rPr>
          <w:rFonts w:ascii="Arial" w:hAnsi="Arial" w:cs="Arial"/>
          <w:b/>
          <w:bCs w:val="0"/>
          <w:i w:val="0"/>
          <w:sz w:val="24"/>
          <w:szCs w:val="24"/>
          <w:highlight w:val="none"/>
        </w:rPr>
      </w:pPr>
      <w:r>
        <w:rPr>
          <w:rFonts w:ascii="Arial" w:hAnsi="Arial" w:cs="Arial"/>
          <w:b/>
          <w:bCs w:val="0"/>
          <w:i w:val="0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53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720" w:hanging="435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365" w:hanging="360"/>
        <w:tabs>
          <w:tab w:val="num" w:pos="136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085" w:hanging="180"/>
        <w:tabs>
          <w:tab w:val="num" w:pos="208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2805" w:hanging="360"/>
        <w:tabs>
          <w:tab w:val="num" w:pos="280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525" w:hanging="360"/>
        <w:tabs>
          <w:tab w:val="num" w:pos="352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245" w:hanging="180"/>
        <w:tabs>
          <w:tab w:val="num" w:pos="424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4965" w:hanging="360"/>
        <w:tabs>
          <w:tab w:val="num" w:pos="496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5685" w:hanging="360"/>
        <w:tabs>
          <w:tab w:val="num" w:pos="568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405" w:hanging="180"/>
        <w:tabs>
          <w:tab w:val="num" w:pos="6405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74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7874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-60" w:hanging="61"/>
        <w:tabs>
          <w:tab w:val="num" w:pos="0" w:leader="none"/>
        </w:tabs>
      </w:pPr>
      <w:rPr>
        <w:rFonts w:ascii="Times New Roman" w:hAnsi="Times New Roman" w:cs="Times New Roman"/>
        <w:b w:val="0"/>
        <w:strike w:val="0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russianLower"/>
      <w:isLgl w:val="false"/>
      <w:suff w:val="tab"/>
      <w:lvlText w:val="%3)"/>
      <w:lvlJc w:val="left"/>
      <w:pPr>
        <w:ind w:left="2160" w:hanging="180"/>
        <w:tabs>
          <w:tab w:val="num" w:pos="0" w:leader="none"/>
        </w:tabs>
      </w:pPr>
      <w:rPr>
        <w:sz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601" w:hanging="61"/>
        <w:tabs>
          <w:tab w:val="num" w:pos="0" w:leader="none"/>
        </w:tabs>
      </w:pPr>
      <w:rPr>
        <w:rFonts w:ascii="Times New Roman" w:hAnsi="Times New Roman" w:cs="Times New Roman"/>
        <w:b w:val="0"/>
        <w:strike w:val="0"/>
        <w:sz w:val="24"/>
        <w:szCs w:val="24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  <w:tabs>
          <w:tab w:val="num" w:pos="0" w:leader="none"/>
        </w:tabs>
      </w:pPr>
      <w:rPr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429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9" w:hanging="61"/>
        <w:tabs>
          <w:tab w:val="num" w:pos="0" w:leader="none"/>
        </w:tabs>
      </w:pPr>
      <w:rPr>
        <w:rFonts w:cs="Times New Roman"/>
        <w:b w:val="0"/>
        <w:strike w:val="0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  <w:tabs>
          <w:tab w:val="num" w:pos="0" w:leader="none"/>
        </w:tabs>
      </w:pPr>
      <w:rPr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russianLower"/>
      <w:isLgl w:val="false"/>
      <w:suff w:val="tab"/>
      <w:lvlText w:val="%2)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  <w:rPr>
        <w:rFonts w:cs="Times New Roman"/>
        <w:color w:val="auto"/>
        <w:sz w:val="24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0" w:leader="none"/>
        </w:tabs>
      </w:pPr>
      <w:rPr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660"/>
        <w:tabs>
          <w:tab w:val="num" w:pos="0" w:leader="none"/>
        </w:tabs>
      </w:pPr>
      <w:rPr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1" w:hanging="732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  <w:rPr>
        <w:rFonts w:cs="Times New Roman"/>
        <w:color w:val="auto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  <w:tabs>
          <w:tab w:val="num" w:pos="0" w:leader="none"/>
        </w:tabs>
      </w:pPr>
      <w:rPr>
        <w:rFonts w:cs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  <w:rPr>
        <w:rFonts w:cs="Times New Roman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870"/>
    <w:next w:val="870"/>
    <w:link w:val="69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3">
    <w:name w:val="Heading 1 Char"/>
    <w:link w:val="692"/>
    <w:uiPriority w:val="9"/>
    <w:rPr>
      <w:rFonts w:ascii="Arial" w:hAnsi="Arial" w:eastAsia="Arial" w:cs="Arial"/>
      <w:sz w:val="40"/>
      <w:szCs w:val="40"/>
    </w:rPr>
  </w:style>
  <w:style w:type="paragraph" w:styleId="694">
    <w:name w:val="Heading 2"/>
    <w:basedOn w:val="870"/>
    <w:next w:val="870"/>
    <w:link w:val="69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5">
    <w:name w:val="Heading 2 Char"/>
    <w:link w:val="694"/>
    <w:uiPriority w:val="9"/>
    <w:rPr>
      <w:rFonts w:ascii="Arial" w:hAnsi="Arial" w:eastAsia="Arial" w:cs="Arial"/>
      <w:sz w:val="34"/>
    </w:rPr>
  </w:style>
  <w:style w:type="paragraph" w:styleId="696">
    <w:name w:val="Heading 3"/>
    <w:basedOn w:val="870"/>
    <w:next w:val="870"/>
    <w:link w:val="6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7">
    <w:name w:val="Heading 3 Char"/>
    <w:link w:val="696"/>
    <w:uiPriority w:val="9"/>
    <w:rPr>
      <w:rFonts w:ascii="Arial" w:hAnsi="Arial" w:eastAsia="Arial" w:cs="Arial"/>
      <w:sz w:val="30"/>
      <w:szCs w:val="30"/>
    </w:rPr>
  </w:style>
  <w:style w:type="paragraph" w:styleId="698">
    <w:name w:val="Heading 4"/>
    <w:basedOn w:val="870"/>
    <w:next w:val="870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9">
    <w:name w:val="Heading 4 Char"/>
    <w:link w:val="698"/>
    <w:uiPriority w:val="9"/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870"/>
    <w:next w:val="870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1">
    <w:name w:val="Heading 5 Char"/>
    <w:link w:val="700"/>
    <w:uiPriority w:val="9"/>
    <w:rPr>
      <w:rFonts w:ascii="Arial" w:hAnsi="Arial" w:eastAsia="Arial" w:cs="Arial"/>
      <w:b/>
      <w:bCs/>
      <w:sz w:val="24"/>
      <w:szCs w:val="24"/>
    </w:rPr>
  </w:style>
  <w:style w:type="paragraph" w:styleId="702">
    <w:name w:val="Heading 6"/>
    <w:basedOn w:val="870"/>
    <w:next w:val="870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3">
    <w:name w:val="Heading 6 Char"/>
    <w:link w:val="702"/>
    <w:uiPriority w:val="9"/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870"/>
    <w:next w:val="870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7 Char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870"/>
    <w:next w:val="870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7">
    <w:name w:val="Heading 8 Char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708">
    <w:name w:val="Heading 9"/>
    <w:basedOn w:val="870"/>
    <w:next w:val="870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>
    <w:name w:val="Heading 9 Char"/>
    <w:link w:val="708"/>
    <w:uiPriority w:val="9"/>
    <w:rPr>
      <w:rFonts w:ascii="Arial" w:hAnsi="Arial" w:eastAsia="Arial" w:cs="Arial"/>
      <w:i/>
      <w:iCs/>
      <w:sz w:val="21"/>
      <w:szCs w:val="21"/>
    </w:rPr>
  </w:style>
  <w:style w:type="paragraph" w:styleId="710">
    <w:name w:val="List Paragraph"/>
    <w:basedOn w:val="870"/>
    <w:uiPriority w:val="34"/>
    <w:qFormat/>
    <w:pPr>
      <w:contextualSpacing/>
      <w:ind w:left="720"/>
    </w:pPr>
  </w:style>
  <w:style w:type="paragraph" w:styleId="711">
    <w:name w:val="No Spacing"/>
    <w:uiPriority w:val="1"/>
    <w:qFormat/>
    <w:pPr>
      <w:spacing w:before="0" w:after="0" w:line="240" w:lineRule="auto"/>
    </w:pPr>
  </w:style>
  <w:style w:type="paragraph" w:styleId="712">
    <w:name w:val="Title"/>
    <w:basedOn w:val="870"/>
    <w:next w:val="870"/>
    <w:link w:val="71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3">
    <w:name w:val="Title Char"/>
    <w:link w:val="712"/>
    <w:uiPriority w:val="10"/>
    <w:rPr>
      <w:sz w:val="48"/>
      <w:szCs w:val="48"/>
    </w:rPr>
  </w:style>
  <w:style w:type="paragraph" w:styleId="714">
    <w:name w:val="Subtitle"/>
    <w:basedOn w:val="870"/>
    <w:next w:val="870"/>
    <w:link w:val="715"/>
    <w:uiPriority w:val="11"/>
    <w:qFormat/>
    <w:pPr>
      <w:spacing w:before="200" w:after="200"/>
    </w:pPr>
    <w:rPr>
      <w:sz w:val="24"/>
      <w:szCs w:val="24"/>
    </w:rPr>
  </w:style>
  <w:style w:type="character" w:styleId="715">
    <w:name w:val="Subtitle Char"/>
    <w:link w:val="714"/>
    <w:uiPriority w:val="11"/>
    <w:rPr>
      <w:sz w:val="24"/>
      <w:szCs w:val="24"/>
    </w:rPr>
  </w:style>
  <w:style w:type="paragraph" w:styleId="716">
    <w:name w:val="Quote"/>
    <w:basedOn w:val="870"/>
    <w:next w:val="870"/>
    <w:link w:val="717"/>
    <w:uiPriority w:val="29"/>
    <w:qFormat/>
    <w:pPr>
      <w:ind w:left="720" w:right="720"/>
    </w:pPr>
    <w:rPr>
      <w:i/>
    </w:rPr>
  </w:style>
  <w:style w:type="character" w:styleId="717">
    <w:name w:val="Quote Char"/>
    <w:link w:val="716"/>
    <w:uiPriority w:val="29"/>
    <w:rPr>
      <w:i/>
    </w:rPr>
  </w:style>
  <w:style w:type="paragraph" w:styleId="718">
    <w:name w:val="Intense Quote"/>
    <w:basedOn w:val="870"/>
    <w:next w:val="870"/>
    <w:link w:val="71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9">
    <w:name w:val="Intense Quote Char"/>
    <w:link w:val="718"/>
    <w:uiPriority w:val="30"/>
    <w:rPr>
      <w:i/>
    </w:rPr>
  </w:style>
  <w:style w:type="paragraph" w:styleId="720">
    <w:name w:val="Header"/>
    <w:basedOn w:val="870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1">
    <w:name w:val="Header Char"/>
    <w:link w:val="720"/>
    <w:uiPriority w:val="99"/>
  </w:style>
  <w:style w:type="paragraph" w:styleId="722">
    <w:name w:val="Footer"/>
    <w:basedOn w:val="870"/>
    <w:link w:val="7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>
    <w:name w:val="Footer Char"/>
    <w:link w:val="722"/>
    <w:uiPriority w:val="99"/>
  </w:style>
  <w:style w:type="paragraph" w:styleId="724">
    <w:name w:val="Caption"/>
    <w:basedOn w:val="870"/>
    <w:next w:val="8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5">
    <w:name w:val="Caption Char"/>
    <w:basedOn w:val="724"/>
    <w:link w:val="722"/>
    <w:uiPriority w:val="99"/>
  </w:style>
  <w:style w:type="table" w:styleId="72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basedOn w:val="870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uiPriority w:val="99"/>
    <w:unhideWhenUsed/>
    <w:rPr>
      <w:vertAlign w:val="superscript"/>
    </w:rPr>
  </w:style>
  <w:style w:type="paragraph" w:styleId="856">
    <w:name w:val="endnote text"/>
    <w:basedOn w:val="870"/>
    <w:link w:val="857"/>
    <w:uiPriority w:val="99"/>
    <w:semiHidden/>
    <w:unhideWhenUsed/>
    <w:pPr>
      <w:spacing w:after="0" w:line="240" w:lineRule="auto"/>
    </w:pPr>
    <w:rPr>
      <w:sz w:val="20"/>
    </w:r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next w:val="870"/>
    <w:link w:val="870"/>
    <w:qFormat/>
    <w:pPr>
      <w:jc w:val="center"/>
      <w:spacing w:before="160"/>
      <w:widowControl w:val="off"/>
    </w:pPr>
    <w:rPr>
      <w:sz w:val="40"/>
      <w:lang w:val="ru-RU" w:eastAsia="ru-RU" w:bidi="ar-SA"/>
    </w:rPr>
  </w:style>
  <w:style w:type="paragraph" w:styleId="871">
    <w:name w:val="Заголовок 1"/>
    <w:basedOn w:val="870"/>
    <w:next w:val="870"/>
    <w:link w:val="870"/>
    <w:qFormat/>
    <w:pPr>
      <w:keepNext/>
      <w:spacing w:line="360" w:lineRule="auto"/>
      <w:outlineLvl w:val="0"/>
    </w:pPr>
    <w:rPr>
      <w:b/>
    </w:rPr>
  </w:style>
  <w:style w:type="character" w:styleId="872">
    <w:name w:val="Основной шрифт абзаца"/>
    <w:next w:val="872"/>
    <w:link w:val="870"/>
    <w:semiHidden/>
  </w:style>
  <w:style w:type="table" w:styleId="873">
    <w:name w:val="Обычная таблица"/>
    <w:next w:val="873"/>
    <w:link w:val="870"/>
    <w:semiHidden/>
    <w:tblPr/>
  </w:style>
  <w:style w:type="numbering" w:styleId="874">
    <w:name w:val="Нет списка"/>
    <w:next w:val="874"/>
    <w:link w:val="870"/>
    <w:semiHidden/>
  </w:style>
  <w:style w:type="paragraph" w:styleId="875">
    <w:name w:val="FR2"/>
    <w:next w:val="875"/>
    <w:link w:val="870"/>
    <w:pPr>
      <w:jc w:val="both"/>
      <w:widowControl w:val="off"/>
    </w:pPr>
    <w:rPr>
      <w:b/>
      <w:i/>
      <w:sz w:val="12"/>
      <w:lang w:val="ru-RU" w:eastAsia="ru-RU" w:bidi="ar-SA"/>
    </w:rPr>
  </w:style>
  <w:style w:type="paragraph" w:styleId="876">
    <w:name w:val="FR1"/>
    <w:next w:val="876"/>
    <w:link w:val="870"/>
    <w:pPr>
      <w:ind w:left="40"/>
      <w:jc w:val="center"/>
      <w:spacing w:before="280"/>
      <w:widowControl w:val="off"/>
    </w:pPr>
    <w:rPr>
      <w:rFonts w:ascii="Arial" w:hAnsi="Arial"/>
      <w:sz w:val="44"/>
      <w:lang w:val="ru-RU" w:eastAsia="ru-RU" w:bidi="ar-SA"/>
    </w:rPr>
  </w:style>
  <w:style w:type="paragraph" w:styleId="877">
    <w:name w:val="Текст сноски"/>
    <w:basedOn w:val="870"/>
    <w:next w:val="877"/>
    <w:link w:val="878"/>
    <w:uiPriority w:val="99"/>
    <w:pPr>
      <w:jc w:val="left"/>
      <w:spacing w:before="0"/>
      <w:widowControl/>
    </w:pPr>
    <w:rPr>
      <w:sz w:val="20"/>
    </w:rPr>
  </w:style>
  <w:style w:type="character" w:styleId="878">
    <w:name w:val="Текст сноски Знак"/>
    <w:basedOn w:val="872"/>
    <w:next w:val="878"/>
    <w:link w:val="877"/>
    <w:uiPriority w:val="99"/>
  </w:style>
  <w:style w:type="character" w:styleId="879">
    <w:name w:val="Знак сноски"/>
    <w:next w:val="879"/>
    <w:link w:val="870"/>
    <w:uiPriority w:val="99"/>
    <w:rPr>
      <w:vertAlign w:val="superscript"/>
    </w:rPr>
  </w:style>
  <w:style w:type="character" w:styleId="880" w:default="1">
    <w:name w:val="Default Paragraph Font"/>
    <w:uiPriority w:val="1"/>
    <w:semiHidden/>
    <w:unhideWhenUsed/>
  </w:style>
  <w:style w:type="numbering" w:styleId="881" w:default="1">
    <w:name w:val="No List"/>
    <w:uiPriority w:val="99"/>
    <w:semiHidden/>
    <w:unhideWhenUsed/>
  </w:style>
  <w:style w:type="table" w:styleId="882" w:default="1">
    <w:name w:val="Normal Table"/>
    <w:uiPriority w:val="99"/>
    <w:semiHidden/>
    <w:unhideWhenUsed/>
    <w:tblPr/>
  </w:style>
  <w:style w:type="character" w:styleId="883" w:customStyle="1">
    <w:name w:val="Не вступил в силу"/>
    <w:rPr>
      <w:color w:val="008080"/>
      <w:sz w:val="22"/>
      <w:szCs w:val="22"/>
    </w:rPr>
  </w:style>
  <w:style w:type="character" w:styleId="884" w:customStyle="1">
    <w:name w:val="Гипертекстовая ссылка"/>
    <w:basedOn w:val="760"/>
    <w:uiPriority w:val="99"/>
    <w:rPr>
      <w:rFonts w:cs="Times New Roman"/>
      <w:b w:val="0"/>
      <w:color w:val="106bbe"/>
    </w:rPr>
  </w:style>
  <w:style w:type="character" w:styleId="885" w:customStyle="1">
    <w:name w:val="Абзац списка Знак"/>
    <w:basedOn w:val="845"/>
    <w:qFormat/>
  </w:style>
  <w:style w:type="character" w:styleId="886" w:customStyle="1">
    <w:name w:val="Основной текст (2)"/>
    <w:basedOn w:val="845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26"/>
      <w:szCs w:val="26"/>
      <w:u w:val="none"/>
      <w:lang w:val="ru-RU" w:eastAsia="ru-RU" w:bidi="ru-RU"/>
    </w:rPr>
  </w:style>
  <w:style w:type="paragraph" w:styleId="887" w:customStyle="1">
    <w:name w:val="ConsPlusNormal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88" w:customStyle="1">
    <w:name w:val="ConsPlusTitle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TestOnly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creator>User</dc:creator>
  <cp:revision>21</cp:revision>
  <dcterms:created xsi:type="dcterms:W3CDTF">2022-09-20T11:41:00Z</dcterms:created>
  <dcterms:modified xsi:type="dcterms:W3CDTF">2023-06-09T05:24:58Z</dcterms:modified>
  <cp:version>917504</cp:version>
</cp:coreProperties>
</file>