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1" w:rsidRDefault="00BC2C19">
      <w:pPr>
        <w:pStyle w:val="a3"/>
        <w:spacing w:before="66" w:line="242" w:lineRule="auto"/>
        <w:ind w:left="3476" w:hanging="2109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консультаций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</w:t>
      </w:r>
    </w:p>
    <w:p w:rsidR="00022371" w:rsidRDefault="00022371">
      <w:pPr>
        <w:pStyle w:val="a3"/>
        <w:ind w:left="0" w:firstLine="0"/>
        <w:rPr>
          <w:sz w:val="26"/>
        </w:rPr>
      </w:pPr>
    </w:p>
    <w:p w:rsidR="00022371" w:rsidRDefault="00022371">
      <w:pPr>
        <w:pStyle w:val="a3"/>
        <w:spacing w:before="6"/>
        <w:ind w:left="0" w:firstLine="0"/>
        <w:rPr>
          <w:sz w:val="21"/>
        </w:rPr>
      </w:pPr>
    </w:p>
    <w:p w:rsidR="00022371" w:rsidRDefault="00BC2C19">
      <w:pPr>
        <w:pStyle w:val="a3"/>
        <w:spacing w:before="1" w:line="242" w:lineRule="auto"/>
        <w:ind w:right="129"/>
      </w:pPr>
      <w:r>
        <w:t>Консультирование</w:t>
      </w:r>
      <w:r>
        <w:rPr>
          <w:spacing w:val="9"/>
        </w:rPr>
        <w:t xml:space="preserve"> </w:t>
      </w:r>
      <w:r>
        <w:t>контролируемых</w:t>
      </w:r>
      <w:r>
        <w:rPr>
          <w:spacing w:val="5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представителей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контроля:</w:t>
      </w:r>
    </w:p>
    <w:p w:rsidR="00022371" w:rsidRDefault="00BC2C19">
      <w:pPr>
        <w:pStyle w:val="a4"/>
        <w:numPr>
          <w:ilvl w:val="0"/>
          <w:numId w:val="2"/>
        </w:numPr>
        <w:tabs>
          <w:tab w:val="left" w:pos="384"/>
        </w:tabs>
        <w:spacing w:line="271" w:lineRule="exact"/>
        <w:ind w:hanging="265"/>
        <w:rPr>
          <w:sz w:val="24"/>
        </w:rPr>
      </w:pP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022371" w:rsidRDefault="00BC2C19">
      <w:pPr>
        <w:pStyle w:val="a4"/>
        <w:numPr>
          <w:ilvl w:val="0"/>
          <w:numId w:val="2"/>
        </w:numPr>
        <w:tabs>
          <w:tab w:val="left" w:pos="384"/>
        </w:tabs>
        <w:spacing w:before="2"/>
        <w:ind w:hanging="265"/>
        <w:rPr>
          <w:sz w:val="24"/>
        </w:rPr>
      </w:pPr>
      <w:r>
        <w:rPr>
          <w:sz w:val="24"/>
        </w:rPr>
        <w:t>периодичности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022371" w:rsidRDefault="00BC2C19">
      <w:pPr>
        <w:pStyle w:val="a4"/>
        <w:numPr>
          <w:ilvl w:val="0"/>
          <w:numId w:val="2"/>
        </w:numPr>
        <w:tabs>
          <w:tab w:val="left" w:pos="384"/>
        </w:tabs>
        <w:ind w:hanging="265"/>
        <w:rPr>
          <w:sz w:val="24"/>
        </w:rPr>
      </w:pP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022371" w:rsidRDefault="00BC2C19">
      <w:pPr>
        <w:pStyle w:val="a4"/>
        <w:numPr>
          <w:ilvl w:val="0"/>
          <w:numId w:val="2"/>
        </w:numPr>
        <w:tabs>
          <w:tab w:val="left" w:pos="384"/>
        </w:tabs>
        <w:spacing w:before="2"/>
        <w:ind w:hanging="265"/>
        <w:rPr>
          <w:sz w:val="24"/>
        </w:rPr>
      </w:pP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 контрольного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органа.</w:t>
      </w:r>
    </w:p>
    <w:p w:rsidR="00022371" w:rsidRDefault="00BC2C19">
      <w:pPr>
        <w:pStyle w:val="a3"/>
        <w:spacing w:line="242" w:lineRule="auto"/>
        <w:ind w:right="121"/>
        <w:jc w:val="both"/>
      </w:pPr>
      <w:r>
        <w:t>Инспекторы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представителей:</w:t>
      </w:r>
    </w:p>
    <w:p w:rsidR="00022371" w:rsidRDefault="00BC2C19">
      <w:pPr>
        <w:pStyle w:val="a4"/>
        <w:numPr>
          <w:ilvl w:val="1"/>
          <w:numId w:val="2"/>
        </w:numPr>
        <w:tabs>
          <w:tab w:val="left" w:pos="960"/>
        </w:tabs>
        <w:spacing w:line="240" w:lineRule="auto"/>
        <w:ind w:right="115" w:firstLine="542"/>
        <w:jc w:val="both"/>
        <w:rPr>
          <w:sz w:val="24"/>
        </w:rPr>
      </w:pPr>
      <w:r>
        <w:rPr>
          <w:sz w:val="24"/>
        </w:rPr>
        <w:t>в виде устных разъяснений по телефону (8 (</w:t>
      </w:r>
      <w:r w:rsidR="00652905">
        <w:rPr>
          <w:sz w:val="24"/>
        </w:rPr>
        <w:t>47140</w:t>
      </w:r>
      <w:r>
        <w:rPr>
          <w:sz w:val="24"/>
        </w:rPr>
        <w:t>)</w:t>
      </w:r>
      <w:r w:rsidR="00652905">
        <w:rPr>
          <w:sz w:val="24"/>
        </w:rPr>
        <w:t xml:space="preserve"> </w:t>
      </w:r>
      <w:r>
        <w:rPr>
          <w:sz w:val="24"/>
        </w:rPr>
        <w:t>2-</w:t>
      </w:r>
      <w:r w:rsidR="00652905">
        <w:rPr>
          <w:sz w:val="24"/>
        </w:rPr>
        <w:t>33</w:t>
      </w:r>
      <w:r>
        <w:rPr>
          <w:sz w:val="24"/>
        </w:rPr>
        <w:t>-</w:t>
      </w:r>
      <w:r w:rsidR="00652905">
        <w:rPr>
          <w:sz w:val="24"/>
        </w:rPr>
        <w:t>16</w:t>
      </w:r>
      <w:r>
        <w:rPr>
          <w:sz w:val="24"/>
        </w:rPr>
        <w:t xml:space="preserve">), </w:t>
      </w:r>
      <w:r>
        <w:rPr>
          <w:sz w:val="24"/>
        </w:rPr>
        <w:t xml:space="preserve"> на личном приеме (по адресу: г. Льгов</w:t>
      </w:r>
      <w:r>
        <w:rPr>
          <w:sz w:val="24"/>
        </w:rPr>
        <w:t>, Красная площадь, д. 13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8-00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17-00</w:t>
      </w:r>
      <w:r>
        <w:rPr>
          <w:spacing w:val="-10"/>
          <w:sz w:val="24"/>
        </w:rPr>
        <w:t xml:space="preserve"> </w:t>
      </w:r>
      <w:r>
        <w:rPr>
          <w:sz w:val="24"/>
        </w:rPr>
        <w:t>(перерыв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z w:val="24"/>
        </w:rPr>
        <w:t>-00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z w:val="24"/>
        </w:rPr>
        <w:t>-00)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воск</w:t>
      </w:r>
      <w:r>
        <w:rPr>
          <w:sz w:val="24"/>
        </w:rPr>
        <w:t>ресенье)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58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профилактического мероприятия,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мероприятия;</w:t>
      </w:r>
    </w:p>
    <w:p w:rsidR="00022371" w:rsidRDefault="00BC2C19">
      <w:pPr>
        <w:pStyle w:val="a4"/>
        <w:numPr>
          <w:ilvl w:val="1"/>
          <w:numId w:val="2"/>
        </w:numPr>
        <w:tabs>
          <w:tab w:val="left" w:pos="965"/>
        </w:tabs>
        <w:spacing w:line="240" w:lineRule="auto"/>
        <w:ind w:right="125" w:firstLine="542"/>
        <w:jc w:val="both"/>
        <w:rPr>
          <w:sz w:val="24"/>
        </w:rPr>
      </w:pPr>
      <w:r>
        <w:rPr>
          <w:sz w:val="24"/>
        </w:rPr>
        <w:t>посредством размещения на официальном сайте</w:t>
      </w:r>
      <w:r>
        <w:rPr>
          <w:color w:val="0000FF"/>
          <w:sz w:val="24"/>
        </w:rPr>
        <w:t xml:space="preserve"> </w:t>
      </w:r>
      <w:hyperlink r:id="rId5"/>
      <w:r>
        <w:t xml:space="preserve"> </w:t>
      </w:r>
      <w:hyperlink r:id="rId6" w:tgtFrame="_blank" w:history="1">
        <w:r>
          <w:rPr>
            <w:rStyle w:val="a5"/>
            <w:b/>
            <w:bCs/>
          </w:rPr>
          <w:t>http://gorlgov.rkursk.ru</w:t>
        </w:r>
      </w:hyperlink>
      <w:r>
        <w:rPr>
          <w:b/>
          <w:color w:val="0000FF"/>
          <w:sz w:val="20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 лиц и их представителей, подписанного уполномоченным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органа.</w:t>
      </w:r>
    </w:p>
    <w:p w:rsidR="00022371" w:rsidRDefault="00BC2C19">
      <w:pPr>
        <w:pStyle w:val="a3"/>
        <w:tabs>
          <w:tab w:val="left" w:pos="2661"/>
          <w:tab w:val="left" w:pos="4805"/>
          <w:tab w:val="left" w:pos="5308"/>
          <w:tab w:val="left" w:pos="6349"/>
          <w:tab w:val="left" w:pos="7361"/>
          <w:tab w:val="left" w:pos="8474"/>
        </w:tabs>
        <w:spacing w:line="242" w:lineRule="auto"/>
        <w:ind w:right="129"/>
      </w:pPr>
      <w:r>
        <w:t>Индивидуальное</w:t>
      </w:r>
      <w:r>
        <w:tab/>
        <w:t>консультирование</w:t>
      </w:r>
      <w:r>
        <w:tab/>
        <w:t>на</w:t>
      </w:r>
      <w:r>
        <w:tab/>
        <w:t>личном</w:t>
      </w:r>
      <w:r>
        <w:tab/>
        <w:t>приеме</w:t>
      </w:r>
      <w:r>
        <w:tab/>
        <w:t>каждого</w:t>
      </w:r>
      <w:r>
        <w:tab/>
        <w:t>заявителя</w:t>
      </w:r>
      <w:r>
        <w:rPr>
          <w:spacing w:val="-57"/>
        </w:rPr>
        <w:t xml:space="preserve"> </w:t>
      </w:r>
      <w:r>
        <w:t>инспекторами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022371" w:rsidRDefault="00BC2C19">
      <w:pPr>
        <w:pStyle w:val="a3"/>
        <w:spacing w:line="271" w:lineRule="exact"/>
        <w:ind w:left="662" w:firstLine="0"/>
      </w:pPr>
      <w:r>
        <w:t>Время</w:t>
      </w:r>
      <w:r>
        <w:rPr>
          <w:spacing w:val="-1"/>
        </w:rPr>
        <w:t xml:space="preserve"> </w:t>
      </w:r>
      <w:r>
        <w:t>разговора</w:t>
      </w:r>
      <w:r>
        <w:rPr>
          <w:spacing w:val="-7"/>
        </w:rPr>
        <w:t xml:space="preserve"> </w:t>
      </w:r>
      <w:r>
        <w:t>по телефону</w:t>
      </w:r>
      <w:r>
        <w:rPr>
          <w:spacing w:val="-1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превышать 10</w:t>
      </w:r>
      <w:r>
        <w:rPr>
          <w:spacing w:val="-5"/>
        </w:rPr>
        <w:t xml:space="preserve"> </w:t>
      </w:r>
      <w:r>
        <w:t>минут.</w:t>
      </w:r>
    </w:p>
    <w:p w:rsidR="00022371" w:rsidRDefault="00BC2C19">
      <w:pPr>
        <w:pStyle w:val="a3"/>
        <w:spacing w:line="237" w:lineRule="auto"/>
      </w:pPr>
      <w:r>
        <w:t>Контрольный орган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предоставляет</w:t>
      </w:r>
      <w:r>
        <w:rPr>
          <w:spacing w:val="4"/>
        </w:rPr>
        <w:t xml:space="preserve"> </w:t>
      </w:r>
      <w:r>
        <w:t>контролируемым</w:t>
      </w:r>
      <w:r>
        <w:rPr>
          <w:spacing w:val="10"/>
        </w:rPr>
        <w:t xml:space="preserve"> </w:t>
      </w:r>
      <w:r>
        <w:t>лицам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представителям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 информацию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устного</w:t>
      </w:r>
      <w:r>
        <w:rPr>
          <w:spacing w:val="4"/>
        </w:rPr>
        <w:t xml:space="preserve"> </w:t>
      </w:r>
      <w:r>
        <w:t>консультирования.</w:t>
      </w:r>
    </w:p>
    <w:p w:rsidR="00022371" w:rsidRDefault="00BC2C19">
      <w:pPr>
        <w:pStyle w:val="a3"/>
        <w:tabs>
          <w:tab w:val="left" w:pos="2187"/>
          <w:tab w:val="left" w:pos="4326"/>
          <w:tab w:val="left" w:pos="6321"/>
          <w:tab w:val="left" w:pos="6964"/>
          <w:tab w:val="left" w:pos="7357"/>
          <w:tab w:val="left" w:pos="7865"/>
        </w:tabs>
        <w:spacing w:before="6" w:line="237" w:lineRule="auto"/>
        <w:ind w:right="125"/>
      </w:pPr>
      <w:r>
        <w:t>Письменное</w:t>
      </w:r>
      <w:r>
        <w:tab/>
        <w:t>консультирование</w:t>
      </w:r>
      <w:r>
        <w:tab/>
        <w:t>контролируемых</w:t>
      </w:r>
      <w:r>
        <w:tab/>
        <w:t>лиц</w:t>
      </w:r>
      <w:r>
        <w:tab/>
        <w:t>и</w:t>
      </w:r>
      <w:r>
        <w:tab/>
        <w:t>их</w:t>
      </w:r>
      <w:r>
        <w:tab/>
        <w:t>представителей</w:t>
      </w:r>
      <w:r>
        <w:rPr>
          <w:spacing w:val="-57"/>
        </w:rPr>
        <w:t xml:space="preserve"> </w:t>
      </w:r>
      <w:r>
        <w:t>осу</w:t>
      </w:r>
      <w:r>
        <w:t>ществляется по</w:t>
      </w:r>
      <w:r>
        <w:rPr>
          <w:spacing w:val="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вопросам:</w:t>
      </w:r>
    </w:p>
    <w:p w:rsidR="00022371" w:rsidRDefault="00BC2C19">
      <w:pPr>
        <w:pStyle w:val="a4"/>
        <w:numPr>
          <w:ilvl w:val="0"/>
          <w:numId w:val="1"/>
        </w:numPr>
        <w:tabs>
          <w:tab w:val="left" w:pos="927"/>
        </w:tabs>
        <w:spacing w:before="3"/>
        <w:ind w:hanging="26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органа;</w:t>
      </w:r>
    </w:p>
    <w:p w:rsidR="00022371" w:rsidRDefault="00BC2C19">
      <w:pPr>
        <w:pStyle w:val="a4"/>
        <w:numPr>
          <w:ilvl w:val="0"/>
          <w:numId w:val="1"/>
        </w:numPr>
        <w:tabs>
          <w:tab w:val="left" w:pos="931"/>
        </w:tabs>
        <w:spacing w:line="240" w:lineRule="auto"/>
        <w:ind w:left="119" w:right="129" w:firstLine="542"/>
        <w:jc w:val="both"/>
        <w:rPr>
          <w:sz w:val="24"/>
        </w:rPr>
      </w:pPr>
      <w:r>
        <w:rPr>
          <w:sz w:val="24"/>
        </w:rPr>
        <w:t>разъяснение норм законодательства для предотвращения нарушения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(соблюдению)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хозяйстве.</w:t>
      </w:r>
    </w:p>
    <w:p w:rsidR="00022371" w:rsidRDefault="00BC2C19">
      <w:pPr>
        <w:pStyle w:val="a3"/>
        <w:ind w:right="120"/>
        <w:jc w:val="both"/>
      </w:pPr>
      <w:r>
        <w:t>Консультирование в письменной форме осуществляется путем направления ответа на</w:t>
      </w:r>
      <w:r>
        <w:rPr>
          <w:spacing w:val="-5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представителей.</w:t>
      </w:r>
      <w:r>
        <w:rPr>
          <w:spacing w:val="1"/>
        </w:rPr>
        <w:t xml:space="preserve"> </w:t>
      </w:r>
      <w:r>
        <w:t>Рассмо</w:t>
      </w:r>
      <w:r>
        <w:t>трение</w:t>
      </w:r>
      <w:r>
        <w:rPr>
          <w:spacing w:val="1"/>
        </w:rPr>
        <w:t xml:space="preserve"> </w:t>
      </w:r>
      <w:r>
        <w:t>письменных обращений осуществляется в порядке и сроки, установленные Федеральным</w:t>
      </w:r>
      <w:r>
        <w:rPr>
          <w:spacing w:val="1"/>
        </w:rPr>
        <w:t xml:space="preserve"> </w:t>
      </w:r>
      <w:r>
        <w:t>законом от 02.05.2006 №59-ФЗ «О порядке рассмотрения обращений граждан Российской</w:t>
      </w:r>
      <w:r>
        <w:rPr>
          <w:spacing w:val="1"/>
        </w:rPr>
        <w:t xml:space="preserve"> </w:t>
      </w:r>
      <w:r>
        <w:t>Федерации».</w:t>
      </w:r>
    </w:p>
    <w:p w:rsidR="00022371" w:rsidRDefault="00BC2C19">
      <w:pPr>
        <w:pStyle w:val="a3"/>
        <w:spacing w:before="2"/>
        <w:ind w:right="120"/>
        <w:jc w:val="both"/>
      </w:pPr>
      <w:r>
        <w:t>Контролируемое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направить</w:t>
      </w:r>
      <w:r>
        <w:rPr>
          <w:spacing w:val="-8"/>
        </w:rPr>
        <w:t xml:space="preserve"> </w:t>
      </w:r>
      <w:r>
        <w:t>запрос</w:t>
      </w:r>
      <w:r>
        <w:rPr>
          <w:spacing w:val="-1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письменного</w:t>
      </w:r>
      <w:r>
        <w:rPr>
          <w:spacing w:val="-9"/>
        </w:rPr>
        <w:t xml:space="preserve"> </w:t>
      </w:r>
      <w:r>
        <w:t>о</w:t>
      </w:r>
      <w:r>
        <w:t>твета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Федерации".</w:t>
      </w:r>
    </w:p>
    <w:p w:rsidR="00022371" w:rsidRDefault="00BC2C19">
      <w:pPr>
        <w:pStyle w:val="a3"/>
        <w:ind w:right="125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22371" w:rsidRDefault="00BC2C19">
      <w:pPr>
        <w:pStyle w:val="a3"/>
        <w:spacing w:before="1"/>
        <w:ind w:right="119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ходе</w:t>
      </w:r>
      <w:r>
        <w:rPr>
          <w:spacing w:val="-7"/>
        </w:rPr>
        <w:t xml:space="preserve"> </w:t>
      </w:r>
      <w:r>
        <w:t>консультирования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предоставляться</w:t>
      </w:r>
      <w:r>
        <w:rPr>
          <w:spacing w:val="-6"/>
        </w:rPr>
        <w:t xml:space="preserve"> </w:t>
      </w:r>
      <w:r>
        <w:t>информация,</w:t>
      </w:r>
      <w:r>
        <w:rPr>
          <w:spacing w:val="-8"/>
        </w:rPr>
        <w:t xml:space="preserve"> </w:t>
      </w:r>
      <w:r>
        <w:t>содержащая</w:t>
      </w:r>
      <w:r>
        <w:rPr>
          <w:spacing w:val="-15"/>
        </w:rPr>
        <w:t xml:space="preserve"> </w:t>
      </w:r>
      <w:r>
        <w:t>оценку</w:t>
      </w:r>
      <w:r>
        <w:rPr>
          <w:spacing w:val="-58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контрольного органа, иных участников контрольного мероприятия, а также 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экспертизы,</w:t>
      </w:r>
      <w:r>
        <w:rPr>
          <w:spacing w:val="3"/>
        </w:rPr>
        <w:t xml:space="preserve"> </w:t>
      </w:r>
      <w:r>
        <w:t>испытаний.</w:t>
      </w:r>
    </w:p>
    <w:p w:rsidR="00022371" w:rsidRDefault="00BC2C19">
      <w:pPr>
        <w:pStyle w:val="a3"/>
        <w:ind w:right="127"/>
        <w:jc w:val="both"/>
      </w:pPr>
      <w:r>
        <w:t>Информац</w:t>
      </w:r>
      <w:r>
        <w:t>ия, ставшая известной должностному лицу контрольного органа в 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требований.</w:t>
      </w:r>
    </w:p>
    <w:p w:rsidR="00022371" w:rsidRDefault="00BC2C19">
      <w:pPr>
        <w:pStyle w:val="a3"/>
        <w:spacing w:line="242" w:lineRule="auto"/>
        <w:ind w:right="121"/>
        <w:jc w:val="both"/>
      </w:pP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консультирований,</w:t>
      </w:r>
      <w:r>
        <w:rPr>
          <w:spacing w:val="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контрольным</w:t>
      </w:r>
      <w:r>
        <w:rPr>
          <w:spacing w:val="-2"/>
        </w:rPr>
        <w:t xml:space="preserve"> </w:t>
      </w:r>
      <w:r>
        <w:t>органом.</w:t>
      </w:r>
    </w:p>
    <w:sectPr w:rsidR="00022371" w:rsidSect="00022371">
      <w:type w:val="continuous"/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25A"/>
    <w:multiLevelType w:val="hybridMultilevel"/>
    <w:tmpl w:val="583A33E6"/>
    <w:lvl w:ilvl="0" w:tplc="64AEFC4E">
      <w:start w:val="1"/>
      <w:numFmt w:val="decimal"/>
      <w:lvlText w:val="%1)"/>
      <w:lvlJc w:val="left"/>
      <w:pPr>
        <w:ind w:left="92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8E60E">
      <w:numFmt w:val="bullet"/>
      <w:lvlText w:val="•"/>
      <w:lvlJc w:val="left"/>
      <w:pPr>
        <w:ind w:left="1788" w:hanging="264"/>
      </w:pPr>
      <w:rPr>
        <w:rFonts w:hint="default"/>
        <w:lang w:val="ru-RU" w:eastAsia="en-US" w:bidi="ar-SA"/>
      </w:rPr>
    </w:lvl>
    <w:lvl w:ilvl="2" w:tplc="61BCDC7A">
      <w:numFmt w:val="bullet"/>
      <w:lvlText w:val="•"/>
      <w:lvlJc w:val="left"/>
      <w:pPr>
        <w:ind w:left="2656" w:hanging="264"/>
      </w:pPr>
      <w:rPr>
        <w:rFonts w:hint="default"/>
        <w:lang w:val="ru-RU" w:eastAsia="en-US" w:bidi="ar-SA"/>
      </w:rPr>
    </w:lvl>
    <w:lvl w:ilvl="3" w:tplc="C0F27A12">
      <w:numFmt w:val="bullet"/>
      <w:lvlText w:val="•"/>
      <w:lvlJc w:val="left"/>
      <w:pPr>
        <w:ind w:left="3525" w:hanging="264"/>
      </w:pPr>
      <w:rPr>
        <w:rFonts w:hint="default"/>
        <w:lang w:val="ru-RU" w:eastAsia="en-US" w:bidi="ar-SA"/>
      </w:rPr>
    </w:lvl>
    <w:lvl w:ilvl="4" w:tplc="A5FC4B80">
      <w:numFmt w:val="bullet"/>
      <w:lvlText w:val="•"/>
      <w:lvlJc w:val="left"/>
      <w:pPr>
        <w:ind w:left="4393" w:hanging="264"/>
      </w:pPr>
      <w:rPr>
        <w:rFonts w:hint="default"/>
        <w:lang w:val="ru-RU" w:eastAsia="en-US" w:bidi="ar-SA"/>
      </w:rPr>
    </w:lvl>
    <w:lvl w:ilvl="5" w:tplc="C1043C20">
      <w:numFmt w:val="bullet"/>
      <w:lvlText w:val="•"/>
      <w:lvlJc w:val="left"/>
      <w:pPr>
        <w:ind w:left="5262" w:hanging="264"/>
      </w:pPr>
      <w:rPr>
        <w:rFonts w:hint="default"/>
        <w:lang w:val="ru-RU" w:eastAsia="en-US" w:bidi="ar-SA"/>
      </w:rPr>
    </w:lvl>
    <w:lvl w:ilvl="6" w:tplc="E6B0AD46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06F096CE">
      <w:numFmt w:val="bullet"/>
      <w:lvlText w:val="•"/>
      <w:lvlJc w:val="left"/>
      <w:pPr>
        <w:ind w:left="6998" w:hanging="264"/>
      </w:pPr>
      <w:rPr>
        <w:rFonts w:hint="default"/>
        <w:lang w:val="ru-RU" w:eastAsia="en-US" w:bidi="ar-SA"/>
      </w:rPr>
    </w:lvl>
    <w:lvl w:ilvl="8" w:tplc="C338AC76">
      <w:numFmt w:val="bullet"/>
      <w:lvlText w:val="•"/>
      <w:lvlJc w:val="left"/>
      <w:pPr>
        <w:ind w:left="7867" w:hanging="264"/>
      </w:pPr>
      <w:rPr>
        <w:rFonts w:hint="default"/>
        <w:lang w:val="ru-RU" w:eastAsia="en-US" w:bidi="ar-SA"/>
      </w:rPr>
    </w:lvl>
  </w:abstractNum>
  <w:abstractNum w:abstractNumId="1">
    <w:nsid w:val="6F2A6939"/>
    <w:multiLevelType w:val="hybridMultilevel"/>
    <w:tmpl w:val="D980A4FE"/>
    <w:lvl w:ilvl="0" w:tplc="2DAC6F22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85D7E">
      <w:start w:val="1"/>
      <w:numFmt w:val="decimal"/>
      <w:lvlText w:val="%2)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CA57FA">
      <w:numFmt w:val="bullet"/>
      <w:lvlText w:val="•"/>
      <w:lvlJc w:val="left"/>
      <w:pPr>
        <w:ind w:left="1404" w:hanging="298"/>
      </w:pPr>
      <w:rPr>
        <w:rFonts w:hint="default"/>
        <w:lang w:val="ru-RU" w:eastAsia="en-US" w:bidi="ar-SA"/>
      </w:rPr>
    </w:lvl>
    <w:lvl w:ilvl="3" w:tplc="ABD6E366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  <w:lvl w:ilvl="4" w:tplc="5A68B2C2">
      <w:numFmt w:val="bullet"/>
      <w:lvlText w:val="•"/>
      <w:lvlJc w:val="left"/>
      <w:pPr>
        <w:ind w:left="3454" w:hanging="298"/>
      </w:pPr>
      <w:rPr>
        <w:rFonts w:hint="default"/>
        <w:lang w:val="ru-RU" w:eastAsia="en-US" w:bidi="ar-SA"/>
      </w:rPr>
    </w:lvl>
    <w:lvl w:ilvl="5" w:tplc="61F20932">
      <w:numFmt w:val="bullet"/>
      <w:lvlText w:val="•"/>
      <w:lvlJc w:val="left"/>
      <w:pPr>
        <w:ind w:left="4479" w:hanging="298"/>
      </w:pPr>
      <w:rPr>
        <w:rFonts w:hint="default"/>
        <w:lang w:val="ru-RU" w:eastAsia="en-US" w:bidi="ar-SA"/>
      </w:rPr>
    </w:lvl>
    <w:lvl w:ilvl="6" w:tplc="38A0BD5E">
      <w:numFmt w:val="bullet"/>
      <w:lvlText w:val="•"/>
      <w:lvlJc w:val="left"/>
      <w:pPr>
        <w:ind w:left="5504" w:hanging="298"/>
      </w:pPr>
      <w:rPr>
        <w:rFonts w:hint="default"/>
        <w:lang w:val="ru-RU" w:eastAsia="en-US" w:bidi="ar-SA"/>
      </w:rPr>
    </w:lvl>
    <w:lvl w:ilvl="7" w:tplc="660C5212">
      <w:numFmt w:val="bullet"/>
      <w:lvlText w:val="•"/>
      <w:lvlJc w:val="left"/>
      <w:pPr>
        <w:ind w:left="6529" w:hanging="298"/>
      </w:pPr>
      <w:rPr>
        <w:rFonts w:hint="default"/>
        <w:lang w:val="ru-RU" w:eastAsia="en-US" w:bidi="ar-SA"/>
      </w:rPr>
    </w:lvl>
    <w:lvl w:ilvl="8" w:tplc="F3324822">
      <w:numFmt w:val="bullet"/>
      <w:lvlText w:val="•"/>
      <w:lvlJc w:val="left"/>
      <w:pPr>
        <w:ind w:left="7554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2371"/>
    <w:rsid w:val="00022371"/>
    <w:rsid w:val="00652905"/>
    <w:rsid w:val="00BC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3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2371"/>
    <w:pPr>
      <w:ind w:left="119" w:firstLine="5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22371"/>
    <w:pPr>
      <w:spacing w:line="275" w:lineRule="exact"/>
      <w:ind w:left="383" w:hanging="265"/>
    </w:pPr>
  </w:style>
  <w:style w:type="paragraph" w:customStyle="1" w:styleId="TableParagraph">
    <w:name w:val="Table Paragraph"/>
    <w:basedOn w:val="a"/>
    <w:uiPriority w:val="1"/>
    <w:qFormat/>
    <w:rsid w:val="00022371"/>
  </w:style>
  <w:style w:type="character" w:styleId="a5">
    <w:name w:val="Hyperlink"/>
    <w:basedOn w:val="a0"/>
    <w:uiPriority w:val="99"/>
    <w:semiHidden/>
    <w:unhideWhenUsed/>
    <w:rsid w:val="00BC2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820&amp;date=24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lgov.rkursk.ru/" TargetMode="External"/><Relationship Id="rId5" Type="http://schemas.openxmlformats.org/officeDocument/2006/relationships/hyperlink" Target="mailto:adm.rylsk4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2023-04-18T07:01:00Z</dcterms:created>
  <dcterms:modified xsi:type="dcterms:W3CDTF">2023-04-18T07:01:00Z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