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9"/>
        <w:ind w:left="4109" w:right="4666" w:firstLine="2"/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9788" cy="743407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8471517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89788" cy="743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4pt;height:58.5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</w:r>
      <w:r/>
    </w:p>
    <w:p>
      <w:pPr>
        <w:pStyle w:val="829"/>
        <w:ind w:left="2410" w:right="1087" w:hanging="1488"/>
        <w:jc w:val="both"/>
        <w:spacing w:before="48" w:line="384" w:lineRule="exact"/>
        <w:shd w:val="clear" w:color="auto" w:fill="ffffff"/>
      </w:pPr>
      <w:r>
        <w:rPr>
          <w:rFonts w:ascii="Arial" w:hAnsi="Arial" w:cs="Arial"/>
          <w:b/>
          <w:sz w:val="16"/>
          <w:szCs w:val="16"/>
        </w:rPr>
      </w:r>
      <w:r>
        <w:rPr>
          <w:rFonts w:ascii="Arial" w:hAnsi="Arial" w:cs="Arial"/>
          <w:b/>
          <w:sz w:val="16"/>
          <w:szCs w:val="16"/>
        </w:rPr>
      </w:r>
      <w:r/>
    </w:p>
    <w:p>
      <w:pPr>
        <w:pStyle w:val="829"/>
        <w:ind w:left="2410" w:right="1087" w:hanging="1488"/>
        <w:jc w:val="center"/>
        <w:spacing w:before="48" w:line="384" w:lineRule="exact"/>
        <w:shd w:val="clear" w:color="auto" w:fill="ffffff"/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</w:t>
      </w:r>
      <w:r>
        <w:rPr>
          <w:rFonts w:ascii="Arial" w:hAnsi="Arial" w:cs="Arial"/>
          <w:b/>
          <w:sz w:val="32"/>
          <w:szCs w:val="32"/>
        </w:rPr>
        <w:t xml:space="preserve">а</w:t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29"/>
        <w:ind w:left="2410" w:right="1087" w:hanging="1488"/>
        <w:jc w:val="center"/>
        <w:spacing w:before="48" w:line="384" w:lineRule="exact"/>
        <w:shd w:val="clear" w:color="auto" w:fill="ffffff"/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  <w:b/>
          <w:sz w:val="42"/>
          <w:szCs w:val="42"/>
        </w:rPr>
      </w:r>
      <w:r/>
    </w:p>
    <w:p>
      <w:pPr>
        <w:pStyle w:val="829"/>
        <w:ind w:left="2410" w:right="1087" w:hanging="1488"/>
        <w:jc w:val="center"/>
        <w:spacing w:before="48" w:line="384" w:lineRule="exact"/>
        <w:shd w:val="clear" w:color="auto" w:fill="ffffff"/>
      </w:pPr>
      <w:r>
        <w:rPr>
          <w:rFonts w:ascii="Arial" w:hAnsi="Arial" w:cs="Arial"/>
          <w:b/>
          <w:bCs/>
          <w:spacing w:val="-4"/>
          <w:sz w:val="46"/>
          <w:szCs w:val="46"/>
        </w:rPr>
      </w:r>
      <w:r>
        <w:rPr>
          <w:rFonts w:ascii="Arial" w:hAnsi="Arial" w:cs="Arial"/>
          <w:b/>
          <w:bCs/>
          <w:spacing w:val="-4"/>
          <w:sz w:val="46"/>
          <w:szCs w:val="46"/>
        </w:rPr>
      </w:r>
      <w:r/>
    </w:p>
    <w:p>
      <w:pPr>
        <w:pStyle w:val="829"/>
        <w:ind w:left="2410" w:right="1087" w:hanging="1488"/>
        <w:jc w:val="center"/>
        <w:spacing w:before="48" w:line="384" w:lineRule="exact"/>
        <w:shd w:val="clear" w:color="auto" w:fill="ffffff"/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>
        <w:rPr>
          <w:rFonts w:ascii="Arial" w:hAnsi="Arial" w:cs="Arial"/>
          <w:b/>
          <w:bCs/>
          <w:spacing w:val="-4"/>
          <w:sz w:val="32"/>
          <w:szCs w:val="32"/>
        </w:rPr>
      </w:r>
      <w:r/>
    </w:p>
    <w:p>
      <w:pPr>
        <w:pStyle w:val="829"/>
        <w:ind w:left="2410" w:right="1089" w:hanging="1486"/>
        <w:jc w:val="center"/>
        <w:spacing w:line="384" w:lineRule="exact"/>
        <w:shd w:val="clear" w:color="auto" w:fill="ffffff"/>
      </w:pP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29"/>
        <w:ind w:left="19"/>
        <w:jc w:val="center"/>
        <w:spacing w:before="240" w:after="240" w:line="276" w:lineRule="auto"/>
        <w:shd w:val="clear" w:color="auto" w:fill="ffffff"/>
        <w:tabs>
          <w:tab w:val="left" w:pos="2650" w:leader="none"/>
        </w:tabs>
      </w:pPr>
      <w:r>
        <w:rPr>
          <w:rFonts w:ascii="Arial" w:hAnsi="Arial" w:cs="Arial"/>
          <w:b/>
          <w:spacing w:val="-6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16.02.2023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b/>
          <w:spacing w:val="-9"/>
          <w:sz w:val="32"/>
          <w:szCs w:val="32"/>
        </w:rPr>
        <w:t xml:space="preserve"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 265</w:t>
      </w:r>
      <w:r>
        <w:rPr>
          <w:rFonts w:ascii="Arial" w:hAnsi="Arial" w:cs="Arial"/>
          <w:spacing w:val="-9"/>
          <w:sz w:val="32"/>
          <w:szCs w:val="32"/>
        </w:rPr>
      </w:r>
      <w:r/>
    </w:p>
    <w:p>
      <w:pPr>
        <w:pStyle w:val="833"/>
        <w:jc w:val="center"/>
        <w:widowControl/>
      </w:pPr>
      <w:r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 xml:space="preserve">внесении изменений в муниципальную программу</w:t>
      </w:r>
      <w:r>
        <w:rPr>
          <w:rFonts w:ascii="Arial" w:hAnsi="Arial" w:cs="Arial"/>
          <w:sz w:val="32"/>
          <w:szCs w:val="32"/>
        </w:rPr>
      </w:r>
      <w:r/>
    </w:p>
    <w:p>
      <w:pPr>
        <w:pStyle w:val="833"/>
        <w:jc w:val="center"/>
        <w:widowControl/>
      </w:pPr>
      <w:r>
        <w:rPr>
          <w:rFonts w:ascii="Arial" w:hAnsi="Arial" w:cs="Arial"/>
          <w:sz w:val="32"/>
          <w:szCs w:val="32"/>
        </w:rPr>
        <w:t xml:space="preserve"> «Развитие образования в городе Льгове Курской области»</w:t>
      </w:r>
      <w:r>
        <w:rPr>
          <w:rFonts w:ascii="Arial" w:hAnsi="Arial" w:cs="Arial"/>
          <w:sz w:val="32"/>
          <w:szCs w:val="32"/>
        </w:rPr>
      </w:r>
      <w:r/>
    </w:p>
    <w:p>
      <w:pPr>
        <w:pStyle w:val="833"/>
        <w:jc w:val="both"/>
        <w:widowControl/>
      </w:pP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</w:r>
      <w:r/>
    </w:p>
    <w:p>
      <w:pPr>
        <w:pStyle w:val="829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</w:t>
      </w:r>
      <w:r>
        <w:rPr>
          <w:rFonts w:ascii="Arial" w:hAnsi="Arial" w:cs="Arial"/>
          <w:sz w:val="24"/>
          <w:szCs w:val="24"/>
        </w:rPr>
        <w:t xml:space="preserve">Решением Льговского Городского Совета депутатов  от 26 декабря 2022 года № 106 «О бюджете муниципального образования «Город Льгов» Курской области на 2023 год и на плановый период 2024 и 2025 годов»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города Льгова Курской области </w:t>
      </w:r>
      <w:r>
        <w:rPr>
          <w:rFonts w:ascii="Arial" w:hAnsi="Arial" w:cs="Arial"/>
          <w:b/>
          <w:sz w:val="24"/>
          <w:szCs w:val="24"/>
        </w:rPr>
        <w:t xml:space="preserve">ПОСТАНОВЛЯЕТ: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both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29"/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Внести следующие изменения в муниципальную программу «Развитие образования в городе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Льгове Курской области», утвержденную постановлением Администрации города Льгова Курской области № 1674 от 01.12.2014 г. (с изменениями и дополнениями):</w:t>
      </w:r>
      <w:r>
        <w:rPr>
          <w:rFonts w:ascii="Arial" w:hAnsi="Arial" w:cs="Arial"/>
          <w:sz w:val="24"/>
          <w:szCs w:val="24"/>
        </w:rPr>
      </w:r>
      <w:r/>
    </w:p>
    <w:p>
      <w:pPr>
        <w:pStyle w:val="669"/>
        <w:numPr>
          <w:ilvl w:val="0"/>
          <w:numId w:val="3"/>
        </w:numPr>
        <w:jc w:val="both"/>
      </w:pPr>
      <w:r>
        <w:rPr>
          <w:rFonts w:ascii="Arial" w:hAnsi="Arial" w:cs="Arial"/>
          <w:sz w:val="24"/>
          <w:szCs w:val="24"/>
          <w:highlight w:val="none"/>
        </w:rPr>
        <w:t xml:space="preserve">в Подпрограмме 1 «Развитие дошкольного и общего образования детей» раздел 1.3. дополнить абзацами следующего содержания: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ind w:left="709" w:firstLine="0"/>
        <w:jc w:val="both"/>
      </w:pPr>
      <w:r>
        <w:rPr>
          <w:rFonts w:ascii="Arial" w:hAnsi="Arial" w:cs="Arial"/>
          <w:sz w:val="24"/>
          <w:szCs w:val="24"/>
          <w:highlight w:val="none"/>
        </w:rPr>
        <w:t xml:space="preserve">«Мероприятие 1.14. «</w:t>
      </w:r>
      <w:r>
        <w:rPr>
          <w:rFonts w:ascii="Arial" w:hAnsi="Arial" w:cs="Arial"/>
          <w:sz w:val="24"/>
          <w:szCs w:val="24"/>
          <w:highlight w:val="none"/>
        </w:rPr>
        <w:t xml:space="preserve">О</w:t>
      </w:r>
      <w:r>
        <w:rPr>
          <w:rFonts w:ascii="Arial" w:hAnsi="Arial" w:cs="Arial"/>
          <w:sz w:val="24"/>
          <w:szCs w:val="24"/>
          <w:highlight w:val="none"/>
        </w:rPr>
        <w:t xml:space="preserve">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</w:t>
      </w:r>
      <w:r>
        <w:rPr>
          <w:rFonts w:ascii="Arial" w:hAnsi="Arial" w:cs="Arial"/>
          <w:sz w:val="24"/>
          <w:szCs w:val="24"/>
          <w:highlight w:val="none"/>
        </w:rPr>
        <w:t xml:space="preserve">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городах)»</w:t>
      </w:r>
      <w:r>
        <w:rPr>
          <w:rFonts w:ascii="Arial" w:hAnsi="Arial" w:cs="Arial"/>
          <w:sz w:val="24"/>
          <w:szCs w:val="24"/>
          <w:highlight w:val="none"/>
        </w:rPr>
        <w:t xml:space="preserve">.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ind w:left="709" w:firstLine="0"/>
        <w:jc w:val="both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  <w:t xml:space="preserve">Мероприятие направлено на </w:t>
      </w:r>
      <w:r>
        <w:rPr>
          <w:rFonts w:ascii="Arial" w:hAnsi="Arial" w:cs="Arial"/>
          <w:sz w:val="24"/>
          <w:szCs w:val="24"/>
          <w:highlight w:val="none"/>
        </w:rPr>
        <w:t xml:space="preserve">повышение качества образования в общеобразовательных организациях, расположенных в сельской местности и малых городах; </w:t>
      </w:r>
      <w:r>
        <w:rPr>
          <w:rFonts w:ascii="Arial" w:hAnsi="Arial" w:cs="Arial"/>
          <w:sz w:val="24"/>
          <w:szCs w:val="24"/>
          <w:highlight w:val="none"/>
        </w:rPr>
        <w:t xml:space="preserve">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</w:t>
      </w:r>
      <w:r>
        <w:rPr>
          <w:rFonts w:ascii="Arial" w:hAnsi="Arial" w:cs="Arial"/>
          <w:sz w:val="24"/>
          <w:szCs w:val="24"/>
          <w:highlight w:val="none"/>
        </w:rPr>
        <w:t xml:space="preserve">льской местности и малых городах</w:t>
      </w:r>
      <w:r>
        <w:rPr>
          <w:rFonts w:ascii="Arial" w:hAnsi="Arial" w:cs="Arial"/>
          <w:sz w:val="24"/>
          <w:szCs w:val="24"/>
          <w:highlight w:val="none"/>
        </w:rPr>
        <w:t xml:space="preserve">. Не реализация данного мероприятия может привести к снижению качества воспитания </w:t>
      </w:r>
      <w:r>
        <w:rPr>
          <w:rFonts w:ascii="Arial" w:hAnsi="Arial" w:cs="Arial"/>
          <w:sz w:val="24"/>
          <w:szCs w:val="24"/>
          <w:highlight w:val="none"/>
        </w:rPr>
        <w:t xml:space="preserve">обучающихся общеобразовательных организаций.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ind w:left="709" w:firstLine="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  <w:t xml:space="preserve">Исполнителем основного мероприятия 1.14 является отдел образования администрации города Льгова</w:t>
      </w:r>
      <w:r>
        <w:rPr>
          <w:rFonts w:ascii="Arial" w:hAnsi="Arial" w:cs="Arial"/>
          <w:sz w:val="24"/>
          <w:szCs w:val="24"/>
          <w:highlight w:val="none"/>
        </w:rPr>
        <w:t xml:space="preserve">.</w:t>
      </w:r>
      <w:r/>
    </w:p>
    <w:p>
      <w:pPr>
        <w:ind w:left="709" w:firstLine="0"/>
        <w:jc w:val="both"/>
        <w:rPr>
          <w:rFonts w:ascii="Arial" w:hAnsi="Arial" w:cs="Arial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  <w:t xml:space="preserve">Мероприятие 1.15. «</w:t>
      </w:r>
      <w:r>
        <w:rPr>
          <w:rFonts w:ascii="Arial" w:hAnsi="Arial" w:cs="Arial"/>
          <w:sz w:val="24"/>
          <w:szCs w:val="24"/>
          <w:highlight w:val="none"/>
        </w:rPr>
        <w:t xml:space="preserve">О</w:t>
      </w:r>
      <w:r>
        <w:rPr>
          <w:rFonts w:ascii="Arial" w:hAnsi="Arial" w:cs="Arial"/>
          <w:sz w:val="24"/>
          <w:szCs w:val="24"/>
          <w:highlight w:val="none"/>
        </w:rPr>
        <w:t xml:space="preserve">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</w:t>
      </w:r>
      <w:r>
        <w:rPr>
          <w:rFonts w:ascii="Arial" w:hAnsi="Arial" w:cs="Arial"/>
          <w:sz w:val="24"/>
          <w:szCs w:val="24"/>
          <w:highlight w:val="none"/>
        </w:rPr>
        <w:t xml:space="preserve">льной среды)</w:t>
      </w:r>
      <w:r>
        <w:rPr>
          <w:rFonts w:ascii="Arial" w:hAnsi="Arial" w:cs="Arial"/>
          <w:sz w:val="24"/>
          <w:szCs w:val="24"/>
          <w:highlight w:val="none"/>
        </w:rPr>
        <w:t xml:space="preserve">»</w:t>
      </w:r>
      <w:r>
        <w:t xml:space="preserve">. </w:t>
      </w:r>
      <w:r>
        <w:rPr>
          <w:rFonts w:ascii="Arial" w:hAnsi="Arial" w:cs="Arial"/>
          <w:sz w:val="24"/>
          <w:szCs w:val="24"/>
          <w:highlight w:val="none"/>
        </w:rPr>
        <w:t xml:space="preserve">Мероприятие направлено на </w:t>
      </w:r>
      <w:r>
        <w:rPr>
          <w:rFonts w:ascii="Arial" w:hAnsi="Arial" w:cs="Arial"/>
          <w:sz w:val="24"/>
          <w:szCs w:val="24"/>
          <w:highlight w:val="none"/>
        </w:rPr>
        <w:t xml:space="preserve">приобретение оборудования, расходных материалов, средств обучения и воспитания для обеспечения образовательных организаций материально-технической базой для внедрения цифровой образовательной среды</w:t>
      </w:r>
      <w:r>
        <w:rPr>
          <w:rFonts w:ascii="Arial" w:hAnsi="Arial" w:cs="Arial"/>
          <w:sz w:val="24"/>
          <w:szCs w:val="24"/>
          <w:highlight w:val="none"/>
        </w:rPr>
        <w:t xml:space="preserve">. Не реализация данного мероприятия может привести к снижению качества образования </w:t>
      </w:r>
      <w:r>
        <w:rPr>
          <w:rFonts w:ascii="Arial" w:hAnsi="Arial" w:cs="Arial"/>
          <w:sz w:val="24"/>
          <w:szCs w:val="24"/>
          <w:highlight w:val="none"/>
        </w:rPr>
        <w:t xml:space="preserve">обучающихся общеобразовательных организаций</w:t>
      </w:r>
      <w:r>
        <w:t xml:space="preserve">.</w:t>
      </w:r>
      <w:r>
        <w:rPr>
          <w:rFonts w:ascii="Arial" w:hAnsi="Arial" w:cs="Arial"/>
          <w:sz w:val="24"/>
          <w:szCs w:val="24"/>
          <w:highlight w:val="none"/>
        </w:rPr>
        <w:t xml:space="preserve">Исполнителем основного мероприятия 1.15. является отдел образования администрации города Льгова</w:t>
      </w:r>
      <w:r>
        <w:rPr>
          <w:rFonts w:ascii="Arial" w:hAnsi="Arial" w:cs="Arial"/>
          <w:sz w:val="24"/>
          <w:szCs w:val="24"/>
          <w:highlight w:val="none"/>
        </w:rPr>
        <w:t xml:space="preserve">.</w:t>
      </w:r>
      <w:r>
        <w:rPr>
          <w:rFonts w:ascii="Arial" w:hAnsi="Arial" w:cs="Arial"/>
          <w:sz w:val="24"/>
          <w:szCs w:val="24"/>
          <w:highlight w:val="none"/>
        </w:rPr>
        <w:t xml:space="preserve">»</w:t>
      </w:r>
      <w:r/>
    </w:p>
    <w:p>
      <w:pPr>
        <w:ind w:left="709" w:firstLine="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ind w:left="720"/>
        <w:jc w:val="both"/>
      </w:pPr>
      <w:r>
        <w:rPr>
          <w:rFonts w:ascii="Arial" w:hAnsi="Arial" w:cs="Arial"/>
          <w:sz w:val="24"/>
          <w:szCs w:val="24"/>
          <w:highlight w:val="none"/>
        </w:rPr>
        <w:t xml:space="preserve">-приложение № 6 «</w:t>
      </w:r>
      <w:r>
        <w:rPr>
          <w:rFonts w:ascii="Arial" w:hAnsi="Arial" w:cs="Arial"/>
          <w:sz w:val="24"/>
          <w:szCs w:val="24"/>
          <w:highlight w:val="none"/>
        </w:rPr>
        <w:t xml:space="preserve">Перечень подпрограмм и основных мероприятий муниципальной программы </w:t>
      </w:r>
      <w:r>
        <w:rPr>
          <w:rFonts w:ascii="Arial" w:hAnsi="Arial" w:cs="Arial"/>
          <w:sz w:val="24"/>
          <w:szCs w:val="24"/>
          <w:highlight w:val="none"/>
        </w:rPr>
        <w:t xml:space="preserve">«Развитие образования в городе Льгове Курской области» дополнить основным мероприятием 1.14 </w:t>
      </w:r>
      <w:r>
        <w:rPr>
          <w:rFonts w:ascii="Arial" w:hAnsi="Arial" w:cs="Arial"/>
          <w:sz w:val="24"/>
          <w:szCs w:val="24"/>
          <w:highlight w:val="none"/>
        </w:rPr>
        <w:t xml:space="preserve">«О</w:t>
      </w:r>
      <w:r>
        <w:rPr>
          <w:rFonts w:ascii="Arial" w:hAnsi="Arial" w:cs="Arial"/>
          <w:sz w:val="24"/>
          <w:szCs w:val="24"/>
          <w:highlight w:val="none"/>
        </w:rPr>
        <w:t xml:space="preserve">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</w:t>
      </w:r>
      <w:r>
        <w:rPr>
          <w:rFonts w:ascii="Arial" w:hAnsi="Arial" w:cs="Arial"/>
          <w:sz w:val="24"/>
          <w:szCs w:val="24"/>
          <w:highlight w:val="none"/>
        </w:rPr>
        <w:t xml:space="preserve">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городах)» </w:t>
      </w:r>
      <w:r>
        <w:rPr>
          <w:rFonts w:ascii="Arial" w:hAnsi="Arial" w:cs="Arial"/>
          <w:sz w:val="24"/>
          <w:szCs w:val="24"/>
          <w:highlight w:val="none"/>
        </w:rPr>
        <w:t xml:space="preserve"> и основным мероприятием </w:t>
      </w:r>
      <w:r>
        <w:rPr>
          <w:rFonts w:ascii="Arial" w:hAnsi="Arial" w:cs="Arial"/>
          <w:sz w:val="24"/>
          <w:szCs w:val="24"/>
          <w:highlight w:val="none"/>
        </w:rPr>
        <w:t xml:space="preserve">1.15 «О</w:t>
      </w:r>
      <w:r>
        <w:rPr>
          <w:rFonts w:ascii="Arial" w:hAnsi="Arial" w:cs="Arial"/>
          <w:sz w:val="24"/>
          <w:szCs w:val="24"/>
          <w:highlight w:val="none"/>
        </w:rPr>
        <w:t xml:space="preserve">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</w:t>
      </w:r>
      <w:r>
        <w:rPr>
          <w:rFonts w:ascii="Arial" w:hAnsi="Arial" w:cs="Arial"/>
          <w:sz w:val="24"/>
          <w:szCs w:val="24"/>
          <w:highlight w:val="none"/>
        </w:rPr>
        <w:t xml:space="preserve">льной среды)» </w:t>
      </w:r>
      <w:r>
        <w:rPr>
          <w:rFonts w:ascii="Arial" w:hAnsi="Arial" w:cs="Arial"/>
          <w:sz w:val="24"/>
          <w:szCs w:val="24"/>
          <w:highlight w:val="none"/>
        </w:rPr>
        <w:t xml:space="preserve">в соответствии с приложением № 1 к данному Постановлению (прилагается)</w:t>
      </w:r>
      <w:r>
        <w:rPr>
          <w:rFonts w:ascii="Arial" w:hAnsi="Arial" w:cs="Arial"/>
          <w:sz w:val="24"/>
          <w:szCs w:val="24"/>
          <w:highlight w:val="none"/>
        </w:rPr>
        <w:t xml:space="preserve">;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ind w:left="720"/>
        <w:jc w:val="both"/>
      </w:pP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pStyle w:val="829"/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опубликования.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both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both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29"/>
        <w:ind w:firstLine="284"/>
        <w:jc w:val="center"/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 xml:space="preserve">города </w:t>
      </w:r>
      <w:r>
        <w:rPr>
          <w:rFonts w:ascii="Arial" w:hAnsi="Arial" w:cs="Arial"/>
          <w:b/>
          <w:sz w:val="24"/>
          <w:szCs w:val="24"/>
        </w:rPr>
        <w:t xml:space="preserve">Льгова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   А.С. Клемешов</w:t>
      </w:r>
      <w:r>
        <w:rPr>
          <w:highlight w:val="none"/>
        </w:rPr>
      </w:r>
      <w:r/>
    </w:p>
    <w:p>
      <w:pPr>
        <w:ind w:firstLine="284"/>
      </w:pPr>
      <w:r>
        <w:rPr>
          <w:highlight w:val="none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/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pStyle w:val="829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829"/>
        <w:ind w:firstLine="0"/>
        <w:jc w:val="left"/>
        <w:rPr>
          <w:rFonts w:ascii="Times New Roman" w:hAnsi="Times New Roman" w:cs="Times New Roman"/>
          <w:b/>
          <w:sz w:val="24"/>
          <w:szCs w:val="24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5" w:right="720" w:bottom="1135" w:left="1560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9"/>
        <w:ind w:left="9498"/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Приложение № 1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 к Постановлению Администрации города Льгова </w:t>
      </w:r>
      <w:r>
        <w:rPr>
          <w:rFonts w:ascii="Arial" w:hAnsi="Arial" w:cs="Arial"/>
        </w:rPr>
      </w:r>
      <w:r/>
    </w:p>
    <w:p>
      <w:pPr>
        <w:ind w:left="9498"/>
        <w:jc w:val="left"/>
        <w:rPr>
          <w:rFonts w:ascii="Arial" w:hAnsi="Arial" w:cs="Arial"/>
          <w:b/>
          <w:bCs/>
          <w:color w:val="000000"/>
          <w:sz w:val="24"/>
          <w:szCs w:val="24"/>
          <w:highlight w:val="none"/>
        </w:rPr>
      </w:pP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от 16.02.2023 № 265</w:t>
      </w:r>
      <w:r>
        <w:rPr>
          <w:rFonts w:ascii="Arial" w:hAnsi="Arial" w:cs="Arial"/>
        </w:rPr>
      </w:r>
      <w:r/>
    </w:p>
    <w:p>
      <w:pPr>
        <w:ind w:left="9498"/>
        <w:jc w:val="left"/>
        <w:rPr>
          <w:rFonts w:ascii="Arial" w:hAnsi="Arial" w:cs="Arial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none"/>
        </w:rPr>
      </w:r>
      <w:r>
        <w:rPr>
          <w:rFonts w:ascii="Arial" w:hAnsi="Arial" w:cs="Arial"/>
          <w:b/>
          <w:bCs/>
          <w:color w:val="000000"/>
          <w:sz w:val="24"/>
          <w:szCs w:val="24"/>
          <w:highlight w:val="none"/>
        </w:rPr>
      </w:r>
      <w:r/>
    </w:p>
    <w:p>
      <w:pPr>
        <w:pStyle w:val="829"/>
        <w:ind w:left="11055" w:right="0" w:firstLine="0"/>
        <w:jc w:val="lef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6</w:t>
      </w:r>
      <w:r>
        <w:rPr>
          <w:rFonts w:ascii="Arial" w:hAnsi="Arial" w:eastAsia="Times New Roman" w:cs="Arial"/>
          <w:color w:val="000000"/>
          <w:sz w:val="24"/>
          <w:szCs w:val="24"/>
        </w:rPr>
        <w:br/>
        <w:t xml:space="preserve">к 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муниципаль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ной программе</w:t>
      </w:r>
      <w:r>
        <w:rPr>
          <w:rFonts w:ascii="Arial" w:hAnsi="Arial" w:cs="Arial"/>
          <w:sz w:val="24"/>
          <w:szCs w:val="24"/>
        </w:rPr>
      </w:r>
      <w:r/>
    </w:p>
    <w:p>
      <w:pPr>
        <w:pStyle w:val="829"/>
        <w:ind w:left="11055" w:right="0" w:firstLine="0"/>
        <w:jc w:val="bot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«Развитие образования в городе Льгове Курской области»</w:t>
      </w: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center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center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подпрограмм и основных мероприятий муниципальной программы</w:t>
      </w: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center"/>
        <w:spacing w:after="0" w:line="240" w:lineRule="auto"/>
        <w:rPr>
          <w:rFonts w:ascii="Arial" w:hAnsi="Arial" w:cs="Arial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«Развитие образования в городе Льгове Курской области</w:t>
      </w:r>
      <w:r>
        <w:rPr>
          <w:rFonts w:ascii="Arial" w:hAnsi="Arial" w:eastAsia="Times New Roman" w:cs="Arial"/>
          <w:color w:val="000000"/>
          <w:sz w:val="28"/>
          <w:szCs w:val="28"/>
        </w:rPr>
        <w:t xml:space="preserve">»</w:t>
      </w:r>
      <w:r>
        <w:rPr>
          <w:rFonts w:ascii="Arial" w:hAnsi="Arial" w:cs="Arial"/>
        </w:rPr>
      </w:r>
      <w:r/>
    </w:p>
    <w:p>
      <w:pPr>
        <w:pStyle w:val="829"/>
        <w:jc w:val="center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28"/>
        </w:rPr>
      </w:r>
      <w:r>
        <w:rPr>
          <w:rFonts w:ascii="Arial" w:hAnsi="Arial" w:cs="Arial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/>
          <w:bCs/>
          <w:i/>
          <w:color w:val="000000"/>
          <w:sz w:val="28"/>
          <w:szCs w:val="28"/>
        </w:rPr>
      </w:r>
      <w:r>
        <w:rPr>
          <w:rFonts w:ascii="Times New Roman" w:hAnsi="Times New Roman" w:eastAsia="Times New Roman"/>
          <w:bCs/>
          <w:i/>
          <w:color w:val="000000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/>
          <w:bCs/>
          <w:i/>
          <w:color w:val="000000"/>
          <w:sz w:val="28"/>
          <w:szCs w:val="28"/>
        </w:rPr>
      </w:r>
      <w:r>
        <w:rPr>
          <w:rFonts w:ascii="Times New Roman" w:hAnsi="Times New Roman" w:eastAsia="Times New Roman"/>
          <w:bCs/>
          <w:i/>
          <w:color w:val="000000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highlight w:val="none"/>
        </w:rPr>
      </w:r>
      <w:r>
        <w:rPr>
          <w:rFonts w:ascii="Times New Roman" w:hAnsi="Times New Roman" w:eastAsia="Times New Roman"/>
          <w:bCs/>
          <w:i/>
          <w:color w:val="000000"/>
          <w:sz w:val="28"/>
          <w:szCs w:val="28"/>
        </w:rPr>
      </w:r>
      <w:r/>
    </w:p>
    <w:tbl>
      <w:tblPr>
        <w:tblW w:w="15396" w:type="dxa"/>
        <w:jc w:val="center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28"/>
        <w:gridCol w:w="2804"/>
        <w:gridCol w:w="1800"/>
        <w:gridCol w:w="1290"/>
        <w:gridCol w:w="1256"/>
        <w:gridCol w:w="2777"/>
        <w:gridCol w:w="2475"/>
        <w:gridCol w:w="2566"/>
      </w:tblGrid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28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ind w:right="-123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  <w:br/>
              <w:t xml:space="preserve">п/п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804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t xml:space="preserve">структурного элемента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800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6" w:type="dxa"/>
            <w:vAlign w:val="top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777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непосредственный результат</w:t>
              <w:br/>
              <w:t xml:space="preserve">(краткое описание)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475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направления реализации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566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Связь с </w:t>
            </w:r>
            <w:r>
              <w:rPr>
                <w:rFonts w:ascii="Times New Roman" w:hAnsi="Times New Roman"/>
              </w:rPr>
              <w:t xml:space="preserve">показателями государственной программы (подпрограммы)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28" w:type="dxa"/>
            <w:vAlign w:val="top"/>
            <w:vMerge w:val="continue"/>
            <w:textDirection w:val="lrTb"/>
            <w:noWrap w:val="false"/>
          </w:tcPr>
          <w:p>
            <w:pPr>
              <w:pStyle w:val="82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804" w:type="dxa"/>
            <w:vAlign w:val="top"/>
            <w:vMerge w:val="continue"/>
            <w:textDirection w:val="lrTb"/>
            <w:noWrap w:val="false"/>
          </w:tcPr>
          <w:p>
            <w:pPr>
              <w:pStyle w:val="82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800" w:type="dxa"/>
            <w:vAlign w:val="top"/>
            <w:vMerge w:val="continue"/>
            <w:textDirection w:val="lrTb"/>
            <w:noWrap w:val="false"/>
          </w:tcPr>
          <w:p>
            <w:pPr>
              <w:pStyle w:val="82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290" w:type="dxa"/>
            <w:vAlign w:val="top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реализации</w:t>
            </w:r>
            <w:r>
              <w:rPr>
                <w:rFonts w:ascii="Times New Roman" w:hAnsi="Times New Roman"/>
              </w:rPr>
              <w:t xml:space="preserve">, год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256" w:type="dxa"/>
            <w:vAlign w:val="top"/>
            <w:textDirection w:val="lrTb"/>
            <w:noWrap w:val="false"/>
          </w:tcPr>
          <w:p>
            <w:pPr>
              <w:pStyle w:val="829"/>
              <w:ind w:left="-70" w:right="-8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окончания реализации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год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777" w:type="dxa"/>
            <w:vAlign w:val="top"/>
            <w:vMerge w:val="continue"/>
            <w:textDirection w:val="lrTb"/>
            <w:noWrap w:val="false"/>
          </w:tcPr>
          <w:p>
            <w:pPr>
              <w:pStyle w:val="82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475" w:type="dxa"/>
            <w:vAlign w:val="top"/>
            <w:vMerge w:val="continue"/>
            <w:textDirection w:val="lrTb"/>
            <w:noWrap w:val="false"/>
          </w:tcPr>
          <w:p>
            <w:pPr>
              <w:pStyle w:val="82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566" w:type="dxa"/>
            <w:vAlign w:val="top"/>
            <w:vMerge w:val="continue"/>
            <w:textDirection w:val="lrTb"/>
            <w:noWrap w:val="false"/>
          </w:tcPr>
          <w:p>
            <w:pPr>
              <w:pStyle w:val="82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829"/>
        <w:spacing w:after="0" w:line="240" w:lineRule="auto"/>
        <w:rPr>
          <w:rFonts w:ascii="Times New Roman" w:hAnsi="Times New Roman" w:eastAsia="Times New Roman"/>
          <w:bCs/>
          <w:i/>
          <w:color w:val="000000"/>
          <w:sz w:val="28"/>
          <w:szCs w:val="28"/>
          <w:highlight w:val="none"/>
        </w:rPr>
      </w:pPr>
      <w:r>
        <w:rPr>
          <w:sz w:val="2"/>
          <w:szCs w:val="2"/>
        </w:rPr>
      </w:r>
      <w:r>
        <w:rPr>
          <w:sz w:val="2"/>
          <w:szCs w:val="2"/>
        </w:rPr>
      </w:r>
      <w:r/>
    </w:p>
    <w:tbl>
      <w:tblPr>
        <w:tblW w:w="15430" w:type="dxa"/>
        <w:jc w:val="center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28"/>
        <w:gridCol w:w="2804"/>
        <w:gridCol w:w="1800"/>
        <w:gridCol w:w="1290"/>
        <w:gridCol w:w="1256"/>
        <w:gridCol w:w="2777"/>
        <w:gridCol w:w="2475"/>
        <w:gridCol w:w="2600"/>
      </w:tblGrid>
      <w:tr>
        <w:trPr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8" w:type="dxa"/>
            <w:vAlign w:val="top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1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4" w:type="dxa"/>
            <w:vAlign w:val="top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2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3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0" w:type="dxa"/>
            <w:vAlign w:val="top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4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6" w:type="dxa"/>
            <w:vAlign w:val="top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5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77" w:type="dxa"/>
            <w:vAlign w:val="top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6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5" w:type="dxa"/>
            <w:vAlign w:val="top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7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0" w:type="dxa"/>
            <w:vAlign w:val="top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8</w:t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/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430" w:type="dxa"/>
            <w:vAlign w:val="top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Подпрограмма 1 «Развитие дошкольного и общего образования детей»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8" w:type="dxa"/>
            <w:vAlign w:val="top"/>
            <w:textDirection w:val="lrTb"/>
            <w:noWrap w:val="false"/>
          </w:tcPr>
          <w:p>
            <w:pPr>
              <w:pStyle w:val="82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4" w:type="dxa"/>
            <w:vAlign w:val="top"/>
            <w:textDirection w:val="lrTb"/>
            <w:noWrap w:val="false"/>
          </w:tcPr>
          <w:p>
            <w:pPr>
              <w:pStyle w:val="829"/>
              <w:spacing w:line="240" w:lineRule="auto"/>
            </w:pPr>
            <w:r>
              <w:rPr>
                <w:rFonts w:ascii="Times New Roman" w:hAnsi="Times New Roman"/>
              </w:rPr>
              <w:t xml:space="preserve">1.14.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</w:t>
            </w:r>
            <w:r>
              <w:rPr>
                <w:rFonts w:ascii="Times New Roman" w:hAnsi="Times New Roman"/>
              </w:rPr>
              <w:t xml:space="preserve">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29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29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 администрации города Льгова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0" w:type="dxa"/>
            <w:vAlign w:val="top"/>
            <w:textDirection w:val="lrTb"/>
            <w:noWrap w:val="false"/>
          </w:tcPr>
          <w:p>
            <w:pPr>
              <w:pStyle w:val="829"/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024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6" w:type="dxa"/>
            <w:vAlign w:val="top"/>
            <w:textDirection w:val="lrTb"/>
            <w:noWrap w:val="false"/>
          </w:tcPr>
          <w:p>
            <w:pPr>
              <w:pStyle w:val="829"/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77" w:type="dxa"/>
            <w:vAlign w:val="top"/>
            <w:textDirection w:val="lrTb"/>
            <w:noWrap w:val="false"/>
          </w:tcPr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борудование, расходные материалы, средства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</w:t>
            </w:r>
            <w:r>
              <w:rPr>
                <w:rFonts w:ascii="Times New Roman" w:hAnsi="Times New Roman"/>
              </w:rPr>
              <w:t xml:space="preserve">ти и малых городах, приобретены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5" w:type="dxa"/>
            <w:vAlign w:val="top"/>
            <w:textDirection w:val="lrTb"/>
            <w:noWrap w:val="false"/>
          </w:tcPr>
          <w:p>
            <w:pPr>
              <w:pStyle w:val="829"/>
              <w:spacing w:line="240" w:lineRule="auto"/>
            </w:pPr>
            <w:r>
              <w:rPr>
                <w:rFonts w:ascii="Times New Roman" w:hAnsi="Times New Roman"/>
              </w:rPr>
              <w:t xml:space="preserve">Мероприятие направлено на</w:t>
            </w:r>
            <w:r>
              <w:rPr>
                <w:rFonts w:ascii="Times New Roman" w:hAnsi="Times New Roman"/>
              </w:rPr>
              <w:t xml:space="preserve">:</w:t>
            </w:r>
            <w:r/>
          </w:p>
          <w:p>
            <w:pPr>
              <w:pStyle w:val="829"/>
              <w:spacing w:line="240" w:lineRule="auto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повышение качества образования в общеобразовательных организациях, расположенных в сельской местности и малых городах</w:t>
            </w:r>
            <w:r>
              <w:rPr>
                <w:rFonts w:ascii="Times New Roman" w:hAnsi="Times New Roman"/>
              </w:rPr>
              <w:t xml:space="preserve">; </w:t>
            </w:r>
            <w:r/>
          </w:p>
          <w:p>
            <w:pPr>
              <w:pStyle w:val="829"/>
              <w:spacing w:line="240" w:lineRule="auto"/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</w:t>
            </w:r>
            <w:r>
              <w:rPr>
                <w:rFonts w:ascii="Times New Roman" w:hAnsi="Times New Roman"/>
              </w:rPr>
              <w:t xml:space="preserve">ьской местности и малых городах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29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0" w:type="dxa"/>
            <w:vAlign w:val="top"/>
            <w:textDirection w:val="lrTb"/>
            <w:noWrap w:val="false"/>
          </w:tcPr>
          <w:p>
            <w:pPr>
              <w:pStyle w:val="829"/>
              <w:spacing w:line="240" w:lineRule="auto"/>
            </w:pPr>
            <w:r>
              <w:rPr>
                <w:rFonts w:ascii="Times New Roman" w:hAnsi="Times New Roman"/>
              </w:rPr>
              <w:t xml:space="preserve">Количество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для которых приобретены оборудование, расходные материалы,</w:t>
            </w:r>
            <w:r>
              <w:rPr>
                <w:rFonts w:ascii="Times New Roman" w:hAnsi="Times New Roman"/>
              </w:rPr>
              <w:t xml:space="preserve"> средства обучения и воспитания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29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8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4" w:type="dxa"/>
            <w:vAlign w:val="top"/>
            <w:vMerge w:val="restart"/>
            <w:textDirection w:val="lrTb"/>
            <w:noWrap w:val="false"/>
          </w:tcPr>
          <w:p>
            <w:pPr>
              <w:pStyle w:val="8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1.15.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образовательной среды)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00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города Льгова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0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6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77" w:type="dxa"/>
            <w:vAlign w:val="top"/>
            <w:vMerge w:val="restart"/>
            <w:textDirection w:val="lrTb"/>
            <w:noWrap w:val="false"/>
          </w:tcPr>
          <w:p>
            <w:pPr>
              <w:pStyle w:val="84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Оборудование, расходные материалы, средства обучения и воспитания для обеспечения образовательных организаций материально-технической базой для внедрения цифровой образовательной среды приобретены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5" w:type="dxa"/>
            <w:vAlign w:val="top"/>
            <w:vMerge w:val="restart"/>
            <w:textDirection w:val="lrTb"/>
            <w:noWrap w:val="false"/>
          </w:tcPr>
          <w:p>
            <w:pPr>
              <w:pStyle w:val="84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направлено на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оборудования, расходных материалов, средств обучения и воспитания для обеспечения образовательных организаций материально-технической базой для внедрения цифровой образовательной среды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0" w:type="dxa"/>
            <w:vAlign w:val="top"/>
            <w:vMerge w:val="restart"/>
            <w:textDirection w:val="lrTb"/>
            <w:noWrap w:val="false"/>
          </w:tcPr>
          <w:p>
            <w:pPr>
              <w:pStyle w:val="84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образовательных организаций, для которых приобретены оборудование, расходные материалы, средства обучения и воспитания для обеспечения образовательных организаций материально-технической базой для внедрения цифровой образовательной среды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ind w:left="9498"/>
        <w:jc w:val="left"/>
        <w:rPr>
          <w:rFonts w:ascii="Arial" w:hAnsi="Arial" w:cs="Arial"/>
          <w:b w:val="0"/>
          <w:bCs w:val="0"/>
          <w:sz w:val="24"/>
          <w:szCs w:val="24"/>
          <w:highlight w:val="none"/>
        </w:rPr>
      </w:pPr>
      <w:r>
        <w:rPr>
          <w:rFonts w:ascii="Arial" w:hAnsi="Arial" w:cs="Arial"/>
          <w:b w:val="0"/>
          <w:bCs w:val="0"/>
          <w:sz w:val="24"/>
          <w:szCs w:val="24"/>
          <w:highlight w:val="none"/>
        </w:rPr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</w:r>
      <w:r/>
    </w:p>
    <w:sectPr>
      <w:footnotePr/>
      <w:endnotePr/>
      <w:type w:val="nextPage"/>
      <w:pgSz w:w="16838" w:h="11906" w:orient="landscape"/>
      <w:pgMar w:top="720" w:right="720" w:bottom="720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  <w:jc w:val="right"/>
      <w:rPr>
        <w:lang w:val="ru-RU"/>
      </w:rPr>
    </w:pPr>
    <w:r>
      <w:t xml:space="preserve">                                                           </w:t>
    </w:r>
    <w:r>
      <w:rPr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9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9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9"/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9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1">
    <w:name w:val="Heading 1"/>
    <w:basedOn w:val="829"/>
    <w:next w:val="829"/>
    <w:link w:val="6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2">
    <w:name w:val="Heading 1 Char"/>
    <w:link w:val="651"/>
    <w:uiPriority w:val="9"/>
    <w:rPr>
      <w:rFonts w:ascii="Arial" w:hAnsi="Arial" w:eastAsia="Arial" w:cs="Arial"/>
      <w:sz w:val="40"/>
      <w:szCs w:val="40"/>
    </w:rPr>
  </w:style>
  <w:style w:type="paragraph" w:styleId="653">
    <w:name w:val="Heading 2"/>
    <w:basedOn w:val="829"/>
    <w:next w:val="829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4">
    <w:name w:val="Heading 2 Char"/>
    <w:link w:val="653"/>
    <w:uiPriority w:val="9"/>
    <w:rPr>
      <w:rFonts w:ascii="Arial" w:hAnsi="Arial" w:eastAsia="Arial" w:cs="Arial"/>
      <w:sz w:val="34"/>
    </w:rPr>
  </w:style>
  <w:style w:type="paragraph" w:styleId="655">
    <w:name w:val="Heading 3"/>
    <w:basedOn w:val="829"/>
    <w:next w:val="829"/>
    <w:link w:val="6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6">
    <w:name w:val="Heading 3 Char"/>
    <w:link w:val="655"/>
    <w:uiPriority w:val="9"/>
    <w:rPr>
      <w:rFonts w:ascii="Arial" w:hAnsi="Arial" w:eastAsia="Arial" w:cs="Arial"/>
      <w:sz w:val="30"/>
      <w:szCs w:val="30"/>
    </w:rPr>
  </w:style>
  <w:style w:type="paragraph" w:styleId="657">
    <w:name w:val="Heading 4"/>
    <w:basedOn w:val="829"/>
    <w:next w:val="829"/>
    <w:link w:val="6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8">
    <w:name w:val="Heading 4 Char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659">
    <w:name w:val="Heading 5"/>
    <w:basedOn w:val="829"/>
    <w:next w:val="829"/>
    <w:link w:val="6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0">
    <w:name w:val="Heading 5 Char"/>
    <w:link w:val="659"/>
    <w:uiPriority w:val="9"/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829"/>
    <w:next w:val="829"/>
    <w:link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2">
    <w:name w:val="Heading 6 Char"/>
    <w:link w:val="661"/>
    <w:uiPriority w:val="9"/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29"/>
    <w:next w:val="829"/>
    <w:link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7 Char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29"/>
    <w:next w:val="829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8 Char"/>
    <w:link w:val="665"/>
    <w:uiPriority w:val="9"/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829"/>
    <w:next w:val="829"/>
    <w:link w:val="6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>
    <w:name w:val="Heading 9 Char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69">
    <w:name w:val="List Paragraph"/>
    <w:basedOn w:val="829"/>
    <w:uiPriority w:val="34"/>
    <w:qFormat/>
    <w:pPr>
      <w:contextualSpacing/>
      <w:ind w:left="720"/>
    </w:pPr>
  </w:style>
  <w:style w:type="paragraph" w:styleId="670">
    <w:name w:val="No Spacing"/>
    <w:uiPriority w:val="1"/>
    <w:qFormat/>
    <w:pPr>
      <w:spacing w:before="0" w:after="0" w:line="240" w:lineRule="auto"/>
    </w:pPr>
  </w:style>
  <w:style w:type="paragraph" w:styleId="671">
    <w:name w:val="Title"/>
    <w:basedOn w:val="829"/>
    <w:next w:val="829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link w:val="671"/>
    <w:uiPriority w:val="10"/>
    <w:rPr>
      <w:sz w:val="48"/>
      <w:szCs w:val="48"/>
    </w:rPr>
  </w:style>
  <w:style w:type="paragraph" w:styleId="673">
    <w:name w:val="Subtitle"/>
    <w:basedOn w:val="829"/>
    <w:next w:val="829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link w:val="673"/>
    <w:uiPriority w:val="11"/>
    <w:rPr>
      <w:sz w:val="24"/>
      <w:szCs w:val="24"/>
    </w:rPr>
  </w:style>
  <w:style w:type="paragraph" w:styleId="675">
    <w:name w:val="Quote"/>
    <w:basedOn w:val="829"/>
    <w:next w:val="829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9"/>
    <w:next w:val="829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9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Header Char"/>
    <w:link w:val="679"/>
    <w:uiPriority w:val="99"/>
  </w:style>
  <w:style w:type="paragraph" w:styleId="681">
    <w:name w:val="Footer"/>
    <w:basedOn w:val="829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Footer Char"/>
    <w:link w:val="681"/>
    <w:uiPriority w:val="99"/>
  </w:style>
  <w:style w:type="paragraph" w:styleId="683">
    <w:name w:val="Caption"/>
    <w:basedOn w:val="829"/>
    <w:next w:val="8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</w:style>
  <w:style w:type="table" w:styleId="68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next w:val="829"/>
    <w:link w:val="829"/>
    <w:qFormat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30">
    <w:name w:val="Основной шрифт абзаца"/>
    <w:next w:val="830"/>
    <w:link w:val="829"/>
    <w:semiHidden/>
  </w:style>
  <w:style w:type="table" w:styleId="831">
    <w:name w:val="Обычная таблица"/>
    <w:next w:val="831"/>
    <w:link w:val="829"/>
    <w:semiHidden/>
    <w:tblPr/>
  </w:style>
  <w:style w:type="numbering" w:styleId="832">
    <w:name w:val="Нет списка"/>
    <w:next w:val="832"/>
    <w:link w:val="829"/>
    <w:semiHidden/>
  </w:style>
  <w:style w:type="paragraph" w:styleId="833">
    <w:name w:val="ConsPlusTitle"/>
    <w:next w:val="833"/>
    <w:link w:val="829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34">
    <w:name w:val="Верхний колонтитул"/>
    <w:basedOn w:val="829"/>
    <w:next w:val="834"/>
    <w:link w:val="835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/>
      <w:lang w:val="en-US" w:eastAsia="en-US"/>
    </w:rPr>
  </w:style>
  <w:style w:type="character" w:styleId="835">
    <w:name w:val="Верхний колонтитул Знак"/>
    <w:next w:val="835"/>
    <w:link w:val="834"/>
    <w:uiPriority w:val="99"/>
    <w:rPr>
      <w:rFonts w:ascii="Courier New" w:hAnsi="Courier New" w:cs="Courier New"/>
    </w:rPr>
  </w:style>
  <w:style w:type="paragraph" w:styleId="836">
    <w:name w:val="Нижний колонтитул"/>
    <w:basedOn w:val="829"/>
    <w:next w:val="836"/>
    <w:link w:val="837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/>
      <w:lang w:val="en-US" w:eastAsia="en-US"/>
    </w:rPr>
  </w:style>
  <w:style w:type="character" w:styleId="837">
    <w:name w:val="Нижний колонтитул Знак"/>
    <w:next w:val="837"/>
    <w:link w:val="836"/>
    <w:uiPriority w:val="99"/>
    <w:rPr>
      <w:rFonts w:ascii="Courier New" w:hAnsi="Courier New" w:cs="Courier New"/>
    </w:rPr>
  </w:style>
  <w:style w:type="paragraph" w:styleId="838">
    <w:name w:val="Текст выноски"/>
    <w:basedOn w:val="829"/>
    <w:next w:val="838"/>
    <w:link w:val="839"/>
    <w:uiPriority w:val="99"/>
    <w:semiHidden/>
    <w:unhideWhenUsed/>
    <w:rPr>
      <w:rFonts w:ascii="Tahoma" w:hAnsi="Tahoma" w:cs="Tahoma"/>
      <w:sz w:val="16"/>
      <w:szCs w:val="16"/>
    </w:rPr>
  </w:style>
  <w:style w:type="character" w:styleId="839">
    <w:name w:val="Текст выноски Знак"/>
    <w:next w:val="839"/>
    <w:link w:val="838"/>
    <w:uiPriority w:val="99"/>
    <w:semiHidden/>
    <w:rPr>
      <w:rFonts w:ascii="Tahoma" w:hAnsi="Tahoma" w:cs="Tahoma"/>
      <w:sz w:val="16"/>
      <w:szCs w:val="16"/>
    </w:rPr>
  </w:style>
  <w:style w:type="paragraph" w:styleId="840">
    <w:name w:val="Без интервала"/>
    <w:next w:val="840"/>
    <w:link w:val="82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table" w:styleId="841">
    <w:name w:val="Сетка таблицы"/>
    <w:basedOn w:val="831"/>
    <w:next w:val="841"/>
    <w:link w:val="829"/>
    <w:uiPriority w:val="59"/>
    <w:tblPr/>
  </w:style>
  <w:style w:type="character" w:styleId="842" w:default="1">
    <w:name w:val="Default Paragraph Font"/>
    <w:uiPriority w:val="1"/>
    <w:semiHidden/>
    <w:unhideWhenUsed/>
  </w:style>
  <w:style w:type="numbering" w:styleId="843" w:default="1">
    <w:name w:val="No List"/>
    <w:uiPriority w:val="99"/>
    <w:semiHidden/>
    <w:unhideWhenUsed/>
  </w:style>
  <w:style w:type="table" w:styleId="844" w:default="1">
    <w:name w:val="Normal Table"/>
    <w:uiPriority w:val="99"/>
    <w:semiHidden/>
    <w:unhideWhenUsed/>
    <w:tblPr/>
  </w:style>
  <w:style w:type="paragraph" w:styleId="845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46" w:customStyle="1">
    <w:name w:val="FR2"/>
    <w:next w:val="831"/>
    <w:link w:val="814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 w:val="0"/>
      <w:i/>
      <w:iCs w:val="0"/>
      <w:caps w:val="0"/>
      <w:smallCaps w:val="0"/>
      <w:strike w:val="0"/>
      <w:vanish w:val="0"/>
      <w:color w:val="auto"/>
      <w:spacing w:val="0"/>
      <w:position w:val="0"/>
      <w:sz w:val="12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revision>53</cp:revision>
  <dcterms:created xsi:type="dcterms:W3CDTF">2020-03-24T06:34:00Z</dcterms:created>
  <dcterms:modified xsi:type="dcterms:W3CDTF">2023-02-17T08:37:17Z</dcterms:modified>
  <cp:version>917504</cp:version>
</cp:coreProperties>
</file>