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A" w:rsidRDefault="00D717CA" w:rsidP="00B6695B">
      <w:pPr>
        <w:jc w:val="center"/>
      </w:pPr>
      <w:r w:rsidRPr="00D717CA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717CA">
        <w:rPr>
          <w:sz w:val="18"/>
        </w:rPr>
        <w:pict>
          <v:shape id="_x0000_i0" o:spid="_x0000_i1025" type="#_x0000_t75" style="width:44.25pt;height:57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D717CA" w:rsidRDefault="00D717CA" w:rsidP="00B6695B">
      <w:pPr>
        <w:spacing w:after="0" w:line="240" w:lineRule="auto"/>
        <w:jc w:val="right"/>
      </w:pPr>
    </w:p>
    <w:p w:rsidR="00D717CA" w:rsidRDefault="009505A5" w:rsidP="00B6695B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Администрации города Льгова</w:t>
      </w:r>
    </w:p>
    <w:p w:rsidR="00D717CA" w:rsidRDefault="009505A5" w:rsidP="00B6695B">
      <w:pPr>
        <w:pStyle w:val="40"/>
        <w:spacing w:before="0" w:line="240" w:lineRule="auto"/>
      </w:pPr>
      <w:r>
        <w:rPr>
          <w:rFonts w:ascii="Arial" w:hAnsi="Arial" w:cs="Arial"/>
          <w:sz w:val="32"/>
          <w:szCs w:val="32"/>
        </w:rPr>
        <w:t xml:space="preserve"> Курской области</w:t>
      </w:r>
    </w:p>
    <w:p w:rsidR="00D717CA" w:rsidRDefault="00D717CA" w:rsidP="00B6695B">
      <w:pPr>
        <w:spacing w:after="0" w:line="240" w:lineRule="auto"/>
        <w:jc w:val="center"/>
      </w:pPr>
    </w:p>
    <w:p w:rsidR="00D717CA" w:rsidRDefault="009505A5" w:rsidP="00B6695B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17CA" w:rsidRDefault="009505A5" w:rsidP="00B6695B">
      <w:pPr>
        <w:pStyle w:val="60"/>
        <w:jc w:val="center"/>
      </w:pPr>
      <w:r>
        <w:rPr>
          <w:rFonts w:ascii="Arial" w:hAnsi="Arial" w:cs="Arial"/>
          <w:sz w:val="32"/>
          <w:szCs w:val="32"/>
        </w:rPr>
        <w:t xml:space="preserve">от  </w:t>
      </w:r>
      <w:r w:rsidRPr="00B6695B">
        <w:rPr>
          <w:rFonts w:ascii="Arial" w:hAnsi="Arial" w:cs="Arial"/>
          <w:sz w:val="32"/>
          <w:szCs w:val="32"/>
        </w:rPr>
        <w:t>26</w:t>
      </w:r>
      <w:r>
        <w:rPr>
          <w:rFonts w:ascii="Arial" w:hAnsi="Arial" w:cs="Arial"/>
          <w:sz w:val="32"/>
          <w:szCs w:val="32"/>
        </w:rPr>
        <w:t>.01</w:t>
      </w:r>
      <w:r>
        <w:rPr>
          <w:rFonts w:ascii="Arial" w:hAnsi="Arial" w:cs="Arial"/>
          <w:sz w:val="32"/>
          <w:szCs w:val="32"/>
        </w:rPr>
        <w:t>.2023 года№139</w:t>
      </w:r>
    </w:p>
    <w:p w:rsidR="00D717CA" w:rsidRDefault="00D717CA" w:rsidP="00B6695B">
      <w:pPr>
        <w:pStyle w:val="60"/>
        <w:jc w:val="center"/>
      </w:pPr>
    </w:p>
    <w:p w:rsidR="00D717CA" w:rsidRDefault="009505A5" w:rsidP="00B6695B">
      <w:pPr>
        <w:pStyle w:val="60"/>
        <w:jc w:val="center"/>
      </w:pPr>
      <w:r>
        <w:rPr>
          <w:rFonts w:ascii="Arial" w:hAnsi="Arial" w:cs="Arial"/>
          <w:sz w:val="32"/>
          <w:szCs w:val="32"/>
        </w:rPr>
        <w:t xml:space="preserve">Об утверждении Положения </w:t>
      </w:r>
    </w:p>
    <w:p w:rsidR="00D717CA" w:rsidRDefault="009505A5" w:rsidP="00B6695B">
      <w:pPr>
        <w:pStyle w:val="60"/>
        <w:jc w:val="center"/>
      </w:pPr>
      <w:r>
        <w:rPr>
          <w:rFonts w:ascii="Arial" w:hAnsi="Arial" w:cs="Arial"/>
          <w:sz w:val="32"/>
          <w:szCs w:val="32"/>
        </w:rPr>
        <w:t xml:space="preserve">о единой комиссии </w:t>
      </w:r>
      <w:r>
        <w:rPr>
          <w:rFonts w:ascii="Arial" w:hAnsi="Arial" w:cs="Arial"/>
          <w:sz w:val="32"/>
          <w:szCs w:val="32"/>
        </w:rPr>
        <w:t xml:space="preserve">по осуществлению </w:t>
      </w:r>
    </w:p>
    <w:p w:rsidR="00D717CA" w:rsidRDefault="009505A5" w:rsidP="00B6695B">
      <w:pPr>
        <w:pStyle w:val="60"/>
        <w:jc w:val="center"/>
      </w:pPr>
      <w:r>
        <w:rPr>
          <w:rFonts w:ascii="Arial" w:hAnsi="Arial" w:cs="Arial"/>
          <w:sz w:val="32"/>
          <w:szCs w:val="32"/>
        </w:rPr>
        <w:t>закупок путем проведения конкурсов,</w:t>
      </w:r>
    </w:p>
    <w:p w:rsidR="00D717CA" w:rsidRDefault="009505A5" w:rsidP="00B6695B">
      <w:pPr>
        <w:pStyle w:val="60"/>
        <w:jc w:val="center"/>
      </w:pPr>
      <w:r>
        <w:rPr>
          <w:rFonts w:ascii="Arial" w:hAnsi="Arial" w:cs="Arial"/>
          <w:sz w:val="32"/>
          <w:szCs w:val="32"/>
        </w:rPr>
        <w:t>аукционов, запросов котировок,</w:t>
      </w:r>
    </w:p>
    <w:p w:rsidR="00D717CA" w:rsidRDefault="009505A5" w:rsidP="00B6695B">
      <w:pPr>
        <w:pStyle w:val="60"/>
        <w:jc w:val="center"/>
      </w:pPr>
      <w:r>
        <w:rPr>
          <w:rFonts w:ascii="Arial" w:hAnsi="Arial" w:cs="Arial"/>
          <w:sz w:val="32"/>
          <w:szCs w:val="32"/>
        </w:rPr>
        <w:t>запросов предложений для нужд</w:t>
      </w:r>
    </w:p>
    <w:p w:rsidR="00D717CA" w:rsidRDefault="009505A5" w:rsidP="00B6695B">
      <w:pPr>
        <w:pStyle w:val="60"/>
        <w:jc w:val="center"/>
      </w:pPr>
      <w:r>
        <w:rPr>
          <w:rFonts w:ascii="Arial" w:hAnsi="Arial" w:cs="Arial"/>
          <w:sz w:val="32"/>
          <w:szCs w:val="32"/>
        </w:rPr>
        <w:t xml:space="preserve">муниципального образования «Город Льгов» </w:t>
      </w:r>
    </w:p>
    <w:p w:rsidR="00D717CA" w:rsidRDefault="009505A5" w:rsidP="00B6695B">
      <w:pPr>
        <w:pStyle w:val="60"/>
        <w:jc w:val="center"/>
      </w:pPr>
      <w:r>
        <w:rPr>
          <w:rFonts w:ascii="Arial" w:hAnsi="Arial" w:cs="Arial"/>
          <w:sz w:val="32"/>
          <w:szCs w:val="32"/>
        </w:rPr>
        <w:t>Курской области, действующей</w:t>
      </w:r>
    </w:p>
    <w:p w:rsidR="00D717CA" w:rsidRDefault="009505A5" w:rsidP="00B6695B">
      <w:pPr>
        <w:pStyle w:val="60"/>
        <w:jc w:val="center"/>
      </w:pPr>
      <w:r>
        <w:rPr>
          <w:rFonts w:ascii="Arial" w:hAnsi="Arial" w:cs="Arial"/>
          <w:sz w:val="32"/>
          <w:szCs w:val="32"/>
        </w:rPr>
        <w:t xml:space="preserve"> на постоянной основе</w:t>
      </w:r>
    </w:p>
    <w:p w:rsidR="00D717CA" w:rsidRDefault="00D717CA">
      <w:pPr>
        <w:pStyle w:val="60"/>
        <w:jc w:val="left"/>
      </w:pPr>
    </w:p>
    <w:p w:rsidR="00D717CA" w:rsidRDefault="00D717CA">
      <w:pPr>
        <w:pStyle w:val="60"/>
        <w:ind w:firstLine="851"/>
      </w:pPr>
    </w:p>
    <w:p w:rsidR="00D717CA" w:rsidRPr="00B6695B" w:rsidRDefault="009505A5">
      <w:pPr>
        <w:pStyle w:val="60"/>
        <w:ind w:firstLine="708"/>
        <w:rPr>
          <w:b w:val="0"/>
          <w:i w:val="0"/>
          <w:sz w:val="24"/>
          <w:szCs w:val="24"/>
        </w:rPr>
      </w:pPr>
      <w:r w:rsidRPr="00B6695B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В соответствии с </w:t>
      </w:r>
      <w:r w:rsidRPr="00B6695B">
        <w:rPr>
          <w:rFonts w:ascii="Arial" w:hAnsi="Arial" w:cs="Arial"/>
          <w:b w:val="0"/>
          <w:i w:val="0"/>
          <w:sz w:val="24"/>
          <w:szCs w:val="24"/>
          <w:shd w:val="clear" w:color="auto" w:fill="FFFFFF"/>
        </w:rPr>
        <w:t>Федеральным законом от 5 апреля 2013 года N 44-ФЗ "О контрактной системе в сфере закупок товаров, работ, услуг для обеспечения государственных и</w:t>
      </w:r>
      <w:r w:rsidRPr="00B6695B">
        <w:rPr>
          <w:rFonts w:ascii="Arial" w:hAnsi="Arial" w:cs="Arial"/>
          <w:b w:val="0"/>
          <w:i w:val="0"/>
          <w:sz w:val="24"/>
          <w:szCs w:val="24"/>
          <w:shd w:val="clear" w:color="auto" w:fill="FFFFFF"/>
        </w:rPr>
        <w:t xml:space="preserve"> муниципальных нужд"</w:t>
      </w:r>
      <w:r w:rsidRPr="00B6695B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 Администрация города Льгова Постановляет:</w:t>
      </w:r>
    </w:p>
    <w:p w:rsidR="00D717CA" w:rsidRPr="00B6695B" w:rsidRDefault="00D717CA">
      <w:pPr>
        <w:pStyle w:val="60"/>
        <w:ind w:firstLine="708"/>
        <w:rPr>
          <w:b w:val="0"/>
          <w:i w:val="0"/>
          <w:sz w:val="24"/>
          <w:szCs w:val="24"/>
        </w:rPr>
      </w:pPr>
    </w:p>
    <w:p w:rsidR="00D717CA" w:rsidRPr="00B6695B" w:rsidRDefault="009505A5">
      <w:pPr>
        <w:pStyle w:val="60"/>
        <w:rPr>
          <w:b w:val="0"/>
          <w:i w:val="0"/>
          <w:sz w:val="24"/>
          <w:szCs w:val="24"/>
        </w:rPr>
      </w:pPr>
      <w:r w:rsidRPr="00B6695B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            1. Утвердить прилагаемое </w:t>
      </w:r>
      <w:r w:rsidRPr="00B6695B">
        <w:rPr>
          <w:rFonts w:ascii="Arial" w:hAnsi="Arial" w:cs="Arial"/>
          <w:b w:val="0"/>
          <w:i w:val="0"/>
          <w:sz w:val="24"/>
          <w:szCs w:val="24"/>
        </w:rPr>
        <w:t xml:space="preserve">Положение </w:t>
      </w:r>
      <w:r w:rsidRPr="00B6695B">
        <w:rPr>
          <w:rFonts w:ascii="Arial" w:hAnsi="Arial" w:cs="Arial"/>
          <w:b w:val="0"/>
          <w:i w:val="0"/>
          <w:sz w:val="24"/>
          <w:szCs w:val="24"/>
        </w:rPr>
        <w:t xml:space="preserve">о единой комиссии </w:t>
      </w:r>
      <w:r w:rsidRPr="00B6695B">
        <w:rPr>
          <w:rFonts w:ascii="Arial" w:hAnsi="Arial" w:cs="Arial"/>
          <w:b w:val="0"/>
          <w:i w:val="0"/>
          <w:sz w:val="24"/>
          <w:szCs w:val="24"/>
        </w:rPr>
        <w:t>по осуществлению закупок путем проведения конкурсов, аукционов, запросов котировок, запросов предложений для нужд муниципальног</w:t>
      </w:r>
      <w:r w:rsidRPr="00B6695B">
        <w:rPr>
          <w:rFonts w:ascii="Arial" w:hAnsi="Arial" w:cs="Arial"/>
          <w:b w:val="0"/>
          <w:i w:val="0"/>
          <w:sz w:val="24"/>
          <w:szCs w:val="24"/>
        </w:rPr>
        <w:t>о образования «Город Льгов» Курской области, действующей на постоянной основе.</w:t>
      </w:r>
    </w:p>
    <w:p w:rsidR="00D717CA" w:rsidRPr="00B6695B" w:rsidRDefault="00D717CA">
      <w:pPr>
        <w:pStyle w:val="60"/>
        <w:rPr>
          <w:b w:val="0"/>
          <w:i w:val="0"/>
          <w:sz w:val="24"/>
          <w:szCs w:val="24"/>
        </w:rPr>
      </w:pPr>
    </w:p>
    <w:p w:rsidR="00D717CA" w:rsidRPr="00B6695B" w:rsidRDefault="009505A5">
      <w:pPr>
        <w:pStyle w:val="60"/>
        <w:ind w:firstLine="708"/>
        <w:rPr>
          <w:b w:val="0"/>
          <w:i w:val="0"/>
          <w:sz w:val="24"/>
          <w:szCs w:val="24"/>
        </w:rPr>
      </w:pPr>
      <w:r w:rsidRPr="00B6695B">
        <w:rPr>
          <w:rFonts w:ascii="Arial" w:hAnsi="Arial" w:cs="Arial"/>
          <w:b w:val="0"/>
          <w:i w:val="0"/>
          <w:spacing w:val="-2"/>
          <w:sz w:val="24"/>
          <w:szCs w:val="24"/>
        </w:rPr>
        <w:t>2.</w:t>
      </w:r>
      <w:r w:rsidRPr="00B6695B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 Постановление </w:t>
      </w:r>
      <w:r w:rsidRPr="00B6695B">
        <w:rPr>
          <w:rFonts w:ascii="Arial" w:hAnsi="Arial" w:cs="Arial"/>
          <w:b w:val="0"/>
          <w:i w:val="0"/>
          <w:sz w:val="24"/>
          <w:szCs w:val="24"/>
        </w:rPr>
        <w:t>Администрации города Льгова Курской области от 31.01.2014 года № 125 «О единой комиссии по осуществлению закупок путем проведения конкурсов, аукционов, запросо</w:t>
      </w:r>
      <w:r w:rsidRPr="00B6695B">
        <w:rPr>
          <w:rFonts w:ascii="Arial" w:hAnsi="Arial" w:cs="Arial"/>
          <w:b w:val="0"/>
          <w:i w:val="0"/>
          <w:sz w:val="24"/>
          <w:szCs w:val="24"/>
        </w:rPr>
        <w:t xml:space="preserve">в котировок, запросов предложений» </w:t>
      </w:r>
      <w:r w:rsidRPr="00B6695B">
        <w:rPr>
          <w:rFonts w:ascii="Arial" w:hAnsi="Arial" w:cs="Arial"/>
          <w:b w:val="0"/>
          <w:i w:val="0"/>
          <w:spacing w:val="-2"/>
          <w:sz w:val="24"/>
          <w:szCs w:val="24"/>
        </w:rPr>
        <w:t>считать утратившим силу</w:t>
      </w:r>
      <w:r w:rsidRPr="00B6695B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D717CA" w:rsidRPr="00B6695B" w:rsidRDefault="00D717CA">
      <w:pPr>
        <w:pStyle w:val="60"/>
        <w:rPr>
          <w:b w:val="0"/>
          <w:i w:val="0"/>
          <w:sz w:val="24"/>
          <w:szCs w:val="24"/>
        </w:rPr>
      </w:pPr>
    </w:p>
    <w:p w:rsidR="00D717CA" w:rsidRPr="00B6695B" w:rsidRDefault="009505A5">
      <w:pPr>
        <w:pStyle w:val="60"/>
        <w:rPr>
          <w:b w:val="0"/>
          <w:i w:val="0"/>
          <w:sz w:val="24"/>
          <w:szCs w:val="24"/>
        </w:rPr>
      </w:pPr>
      <w:r w:rsidRPr="00B6695B">
        <w:rPr>
          <w:rFonts w:ascii="Arial" w:hAnsi="Arial" w:cs="Arial"/>
          <w:b w:val="0"/>
          <w:i w:val="0"/>
          <w:spacing w:val="-2"/>
          <w:sz w:val="24"/>
          <w:szCs w:val="24"/>
        </w:rPr>
        <w:t>3. Настоящее Постановление вступает в силу со дня его подписания.</w:t>
      </w:r>
    </w:p>
    <w:p w:rsidR="00D717CA" w:rsidRPr="00B6695B" w:rsidRDefault="00D717CA">
      <w:pPr>
        <w:pStyle w:val="60"/>
        <w:ind w:firstLine="567"/>
        <w:rPr>
          <w:b w:val="0"/>
          <w:i w:val="0"/>
          <w:sz w:val="24"/>
          <w:szCs w:val="24"/>
        </w:rPr>
      </w:pPr>
    </w:p>
    <w:p w:rsidR="00D717CA" w:rsidRPr="00B6695B" w:rsidRDefault="00D717CA">
      <w:pPr>
        <w:pStyle w:val="60"/>
        <w:ind w:firstLine="567"/>
        <w:rPr>
          <w:b w:val="0"/>
          <w:i w:val="0"/>
          <w:sz w:val="24"/>
          <w:szCs w:val="24"/>
        </w:rPr>
      </w:pPr>
    </w:p>
    <w:p w:rsidR="00D717CA" w:rsidRPr="00B6695B" w:rsidRDefault="00D717CA">
      <w:pPr>
        <w:pStyle w:val="60"/>
        <w:rPr>
          <w:b w:val="0"/>
          <w:i w:val="0"/>
          <w:sz w:val="24"/>
          <w:szCs w:val="24"/>
        </w:rPr>
      </w:pPr>
    </w:p>
    <w:p w:rsidR="00D717CA" w:rsidRPr="00B6695B" w:rsidRDefault="00D717CA">
      <w:pPr>
        <w:pStyle w:val="60"/>
        <w:rPr>
          <w:b w:val="0"/>
          <w:i w:val="0"/>
          <w:sz w:val="24"/>
          <w:szCs w:val="24"/>
        </w:rPr>
      </w:pPr>
    </w:p>
    <w:p w:rsidR="00D717CA" w:rsidRPr="00B6695B" w:rsidRDefault="00D717CA">
      <w:pPr>
        <w:pStyle w:val="60"/>
        <w:rPr>
          <w:b w:val="0"/>
          <w:i w:val="0"/>
          <w:sz w:val="24"/>
          <w:szCs w:val="24"/>
        </w:rPr>
      </w:pPr>
    </w:p>
    <w:p w:rsidR="00D717CA" w:rsidRPr="00B6695B" w:rsidRDefault="009505A5">
      <w:pPr>
        <w:pStyle w:val="60"/>
        <w:jc w:val="center"/>
        <w:rPr>
          <w:b w:val="0"/>
          <w:i w:val="0"/>
          <w:sz w:val="28"/>
          <w:szCs w:val="28"/>
        </w:rPr>
      </w:pPr>
      <w:r w:rsidRPr="00B6695B">
        <w:rPr>
          <w:rFonts w:ascii="Arial" w:hAnsi="Arial" w:cs="Arial"/>
          <w:b w:val="0"/>
          <w:i w:val="0"/>
          <w:sz w:val="28"/>
          <w:szCs w:val="28"/>
        </w:rPr>
        <w:t xml:space="preserve">Глава города  Льгова               </w:t>
      </w:r>
      <w:r w:rsidR="00B6695B" w:rsidRPr="00B6695B">
        <w:rPr>
          <w:rFonts w:ascii="Arial" w:hAnsi="Arial" w:cs="Arial"/>
          <w:b w:val="0"/>
          <w:i w:val="0"/>
          <w:sz w:val="28"/>
          <w:szCs w:val="28"/>
        </w:rPr>
        <w:t xml:space="preserve">                                          </w:t>
      </w:r>
      <w:r w:rsidRPr="00B6695B">
        <w:rPr>
          <w:rFonts w:ascii="Arial" w:hAnsi="Arial" w:cs="Arial"/>
          <w:b w:val="0"/>
          <w:i w:val="0"/>
          <w:sz w:val="28"/>
          <w:szCs w:val="28"/>
        </w:rPr>
        <w:t xml:space="preserve">    А.С. </w:t>
      </w:r>
      <w:proofErr w:type="spellStart"/>
      <w:r w:rsidRPr="00B6695B">
        <w:rPr>
          <w:rFonts w:ascii="Arial" w:hAnsi="Arial" w:cs="Arial"/>
          <w:b w:val="0"/>
          <w:i w:val="0"/>
          <w:sz w:val="28"/>
          <w:szCs w:val="28"/>
        </w:rPr>
        <w:t>Клемешов</w:t>
      </w:r>
      <w:proofErr w:type="spellEnd"/>
    </w:p>
    <w:p w:rsidR="00D717CA" w:rsidRPr="00B6695B" w:rsidRDefault="00D717CA">
      <w:pPr>
        <w:pStyle w:val="60"/>
        <w:ind w:firstLine="567"/>
        <w:jc w:val="center"/>
        <w:rPr>
          <w:b w:val="0"/>
          <w:i w:val="0"/>
          <w:sz w:val="28"/>
          <w:szCs w:val="28"/>
        </w:rPr>
      </w:pPr>
    </w:p>
    <w:p w:rsidR="00D717CA" w:rsidRPr="00B6695B" w:rsidRDefault="00D717CA">
      <w:pPr>
        <w:pStyle w:val="60"/>
        <w:ind w:firstLine="567"/>
        <w:rPr>
          <w:rFonts w:ascii="Arial" w:hAnsi="Arial" w:cs="Arial"/>
          <w:b w:val="0"/>
          <w:i w:val="0"/>
          <w:spacing w:val="-2"/>
          <w:sz w:val="28"/>
          <w:szCs w:val="28"/>
        </w:rPr>
      </w:pPr>
    </w:p>
    <w:p w:rsidR="00D717CA" w:rsidRPr="00B6695B" w:rsidRDefault="00D717CA">
      <w:pPr>
        <w:pStyle w:val="60"/>
        <w:ind w:firstLine="567"/>
        <w:rPr>
          <w:rFonts w:ascii="Arial" w:hAnsi="Arial" w:cs="Arial"/>
          <w:b w:val="0"/>
          <w:i w:val="0"/>
          <w:spacing w:val="-2"/>
          <w:sz w:val="28"/>
          <w:szCs w:val="28"/>
        </w:rPr>
      </w:pPr>
    </w:p>
    <w:p w:rsidR="00D717CA" w:rsidRPr="00B6695B" w:rsidRDefault="00D717CA">
      <w:pPr>
        <w:pStyle w:val="60"/>
        <w:ind w:firstLine="567"/>
        <w:rPr>
          <w:rFonts w:ascii="Arial" w:hAnsi="Arial" w:cs="Arial"/>
          <w:b w:val="0"/>
          <w:i w:val="0"/>
          <w:spacing w:val="-2"/>
          <w:sz w:val="24"/>
          <w:szCs w:val="24"/>
        </w:rPr>
      </w:pPr>
    </w:p>
    <w:p w:rsidR="00D717CA" w:rsidRDefault="00D717CA">
      <w:pPr>
        <w:pStyle w:val="60"/>
        <w:ind w:firstLine="567"/>
        <w:rPr>
          <w:rFonts w:ascii="Arial" w:hAnsi="Arial" w:cs="Arial"/>
          <w:spacing w:val="-2"/>
          <w:sz w:val="24"/>
          <w:szCs w:val="24"/>
        </w:rPr>
      </w:pPr>
    </w:p>
    <w:p w:rsidR="00D717CA" w:rsidRDefault="009505A5" w:rsidP="00B6695B">
      <w:pPr>
        <w:pageBreakBefore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D717CA" w:rsidRDefault="009505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Постановлением Главы города Льгова </w:t>
      </w:r>
    </w:p>
    <w:p w:rsidR="00D717CA" w:rsidRDefault="009505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от 26 января 2023 года № 139</w:t>
      </w:r>
    </w:p>
    <w:tbl>
      <w:tblPr>
        <w:tblStyle w:val="a9"/>
        <w:tblW w:w="10490" w:type="dxa"/>
        <w:tblInd w:w="21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0490"/>
      </w:tblGrid>
      <w:tr w:rsidR="00D717CA" w:rsidTr="009505A5">
        <w:tc>
          <w:tcPr>
            <w:tcW w:w="104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225" w:type="dxa"/>
              <w:left w:w="360" w:type="dxa"/>
              <w:bottom w:w="225" w:type="dxa"/>
              <w:right w:w="360" w:type="dxa"/>
            </w:tcMar>
          </w:tcPr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lastRenderedPageBreak/>
              <w:t>ПОЛОЖЕНИЕ</w:t>
            </w:r>
          </w:p>
          <w:p w:rsidR="00D717CA" w:rsidRDefault="009505A5" w:rsidP="009505A5">
            <w:pPr>
              <w:pStyle w:val="60"/>
              <w:ind w:right="-5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 единой комиссии</w:t>
            </w:r>
            <w:r>
              <w:rPr>
                <w:rFonts w:ascii="Arial" w:hAnsi="Arial" w:cs="Arial"/>
                <w:sz w:val="32"/>
                <w:szCs w:val="32"/>
              </w:rPr>
              <w:t xml:space="preserve"> по осуществлению закупок путем проведения конкурсов, аукционов, запросов котировок, запросов предложений для нужд муниципального образования «Город Льгов» Курской области, действующей на постоянной основе</w:t>
            </w:r>
          </w:p>
          <w:p w:rsidR="00D717CA" w:rsidRDefault="00D717CA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Настоящее положение о единой комиссии по осуществлению закупок путем проведения конкурсов, аукционов, запросов котировок, запросов предложений  для нужд муниципального образования «Город Льгов» Курской области, (далее - Заказчик), действующей на постоян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ной основе, разработано в соответствии с Федеральным </w:t>
            </w:r>
            <w:hyperlink r:id="rId8" w:tooltip="https://login.consultant.ru/link/?req=doc&amp;base=LAW&amp;n=41070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05.04.2013 № 44-ФЗ "О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нужд" (далее - Федеральный закон № 44-ФЗ). Положение о единой комиссии по осуществлению закупок (далее - Положение) регламентирует порядок работы еди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ной комиссии, создаваемой для обеспечения закупки товаров, работ, услуг для нужд Заказчика.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Единая комиссия по осуществлению закупок путем проведения конкурсов, аукционов, запросов котировок, запросов предложений  для нужд муниципального образования «Г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ород Льгов» Курской области, действующая на постоянной основе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ности руководствуется Конституцией Российской Федерации, Гражданским и Бюджетным кодексами Российской Федерации, Федеральным </w:t>
            </w:r>
            <w:hyperlink r:id="rId9" w:tooltip="https://login.consultant.ru/link/?req=doc&amp;base=LAW&amp;n=41070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Комиссия уполномочена на определение поставщиков с применением всех видов конкурентных процедур.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>Примечание: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>Если конкурс проводится для заключения контрактов на создание произведений литературы или искусства, исполнения (как результата интеллектуальной</w:t>
            </w:r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 xml:space="preserve"> деятельности), на финансирование проката или показа национальных фильмов, в состав комиссии необходимо включить специалистов в соответствующей области литературы или искусства. Их не должно быть меньше, чем 50 процентов общего числа членов комиссии (</w:t>
            </w:r>
            <w:hyperlink r:id="rId10" w:tooltip="https://login.consultant.ru/link/?req=doc&amp;base=LAW&amp;n=410704&amp;dst=100471&amp;field=13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ч. 4 ст. 39</w:t>
              </w:r>
            </w:hyperlink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 xml:space="preserve"> Закона № 44-ФЗ).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>Если проводится за</w:t>
            </w:r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 xml:space="preserve">купка у единственного поставщика, в том числе по </w:t>
            </w:r>
            <w:hyperlink r:id="rId11" w:tooltip="https://login.consultant.ru/link/?req=doc&amp;base=LAW&amp;n=410704&amp;dst=1949&amp;field=13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ч. 12 ст. 93</w:t>
              </w:r>
            </w:hyperlink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 xml:space="preserve"> Закона № 44-ФЗ, создавать комиссию не требуется. Заявки в таком случае рассматривает заказчик (</w:t>
            </w:r>
            <w:hyperlink r:id="rId12" w:tooltip="https://login.consultant.ru/link/?req=doc&amp;base=LAW&amp;n=410704&amp;dst=100468&amp;field=13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ч. 1 ст. 39</w:t>
              </w:r>
            </w:hyperlink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 xml:space="preserve"> Закона № 44-ФЗ, </w:t>
            </w:r>
            <w:hyperlink r:id="rId13" w:tooltip="https://login.consultant.ru/link/?req=doc&amp;base=LAW&amp;n=377479&amp;dst=100022&amp;field=13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п. 3</w:t>
              </w:r>
            </w:hyperlink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 xml:space="preserve"> Письма Минфина России от 12.02.2021 № 24-06-08/9591).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ind w:right="-57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>4. Состав Комиссии и его изменение утверждается распоряжением Главы города Льгова Курской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>. Указывается персональный состав Комиссии, в том числе назначенный председатель (Ф.И.О., должность, звание или указание на экспертные знания)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В состав Комиссии входят председатель и члены Комиссии. Численный состав Комиссии - не менее трех человек. Об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щее количество членов Комиссии не может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быть четным.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предмету закупки.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Членами Комиссии могут быть сотрудники контрактной службы.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>Примечание: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color w:val="392C6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 xml:space="preserve">На практике встречаются случаи, когда актами субъекта РФ или муниципального образования определены дополнительные требования к составу комиссии или порядку ее формирования. Однако такие требования не предусмотрены </w:t>
            </w:r>
            <w:hyperlink r:id="rId14" w:tooltip="https://login.consultant.ru/link/?req=doc&amp;base=LAW&amp;n=41070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92C69"/>
                <w:sz w:val="24"/>
                <w:szCs w:val="24"/>
              </w:rPr>
              <w:t xml:space="preserve">N 44-ФЗ.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Членами Комиссии не могут быть: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физические лица, которые были привлечены в качестве экспертов к проведе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нию экспертной оценки извещения об осуществлении закупки, документации о закупке (в случае, когда она предусмотрена Федеральным </w:t>
            </w:r>
            <w:hyperlink r:id="rId15" w:tooltip="https://login.consultant.ru/link/?req=doc&amp;base=LAW&amp;n=41070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44-ФЗ), заявок на участие в конкурсе;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лица:</w:t>
            </w:r>
          </w:p>
          <w:p w:rsidR="00D717CA" w:rsidRDefault="009505A5" w:rsidP="009505A5">
            <w:pPr>
              <w:pStyle w:val="af4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подавшие заявки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участие в определении поставщика (подрядчика, исполнителя); </w:t>
            </w:r>
          </w:p>
          <w:p w:rsidR="00D717CA" w:rsidRDefault="009505A5" w:rsidP="009505A5">
            <w:pPr>
              <w:pStyle w:val="af4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 </w:t>
            </w:r>
          </w:p>
          <w:p w:rsidR="00D717CA" w:rsidRDefault="009505A5" w:rsidP="009505A5">
            <w:pPr>
              <w:pStyle w:val="af4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являющиеся управляющими организаций, подавших заявки на участие в определении поставщика (подрядчика, исполнителя).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 личной заинтересованностью понимается возможность получения доходов в виде денег, иного имущества, в том числе имущественных прав, услу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 имущественного характера, результатов выполненных работ или каких-либо выгод (преимуществ) лицом, указанным в </w:t>
            </w:r>
            <w:hyperlink r:id="rId16" w:anchor="p21" w:tooltip="file:///C:/Program%20Files/R7-Office/Editors/editors/web-apps/apps/documenteditor/main/index.html?_dc=0&amp;lang=ru-RU&amp;frameEditorId=placeholder&amp;parentOrigin=file://#p21" w:history="1">
              <w:proofErr w:type="spellStart"/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. 2 п. 8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настоящего Положения, и (или) сос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      </w:r>
            <w:hyperlink r:id="rId17" w:anchor="p21" w:tooltip="file:///C:/Program%20Files/R7-Office/Editors/editors/web-apps/apps/documenteditor/main/index.html?_dc=0&amp;lang=ru-RU&amp;frameEditorId=placeholder&amp;parentOrigin=file://#p21" w:history="1">
              <w:proofErr w:type="spellStart"/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. 2 п. 8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отношениями;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физ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4) должностные лица органов контроля, указанных в </w:t>
            </w:r>
            <w:hyperlink r:id="rId18" w:tooltip="https://login.consultant.ru/link/?req=doc&amp;base=LAW&amp;n=410704&amp;dst=101377&amp;field=13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ч. 1 ст. 99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Федерального закона № 44-ФЗ, непосредственно осуществляющие контроль в 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фере закупок.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      </w:r>
            <w:hyperlink r:id="rId19" w:tooltip="https://login.consultant.ru/link/?req=doc&amp;base=LAW&amp;n=410704&amp;dst=12080&amp;field=13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частью 6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 xml:space="preserve"> статьи 39 Федерального закона № 44-ФЗ.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Чл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ены Комиссии при осуществлении закупок обязаны принимать меры по предотвращению и урегулированию конфликта интересов в соответствии с Федеральным </w:t>
            </w:r>
            <w:hyperlink r:id="rId20" w:tooltip="https://login.consultant.ru/link/?req=doc&amp;base=LAW&amp;n=436437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25.12.2008 № 273-ФЗ "О противодействии коррупции" в том числе с учетом информации, предоставленной заказчику согласно </w:t>
            </w:r>
            <w:hyperlink r:id="rId21" w:tooltip="https://login.consultant.ru/link/?req=doc&amp;base=LAW&amp;n=410704&amp;dst=100423&amp;field=13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ч. 23 ст. 34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Федерального закона № 44-ФЗ.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 Комиссии обязан незамедлительно сообщить Заказчику о возникно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вении обстоятельств, предусмотренных </w:t>
            </w:r>
            <w:hyperlink r:id="rId22" w:anchor="p19" w:tooltip="file:///C:/Program%20Files/R7-Office/Editors/editors/web-apps/apps/documenteditor/main/index.html?_dc=0&amp;lang=ru-RU&amp;frameEditorId=placeholder&amp;parentOrigin=file://#p19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п. 8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настоящего Положения.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 Функциями Комиссии являются:</w:t>
            </w:r>
          </w:p>
          <w:p w:rsidR="00D717CA" w:rsidRDefault="009505A5" w:rsidP="009505A5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проверка соответствия участников закупки требованиям, установленным Заказчиком; </w:t>
            </w:r>
          </w:p>
          <w:p w:rsidR="00D717CA" w:rsidRDefault="009505A5" w:rsidP="009505A5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принятие решения о допуске либо отклонении заявок участников закупки; </w:t>
            </w:r>
          </w:p>
          <w:p w:rsidR="00D717CA" w:rsidRDefault="009505A5" w:rsidP="009505A5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рассмотрение, оценка заявок на участие в определении поставщика; </w:t>
            </w:r>
          </w:p>
          <w:p w:rsidR="00D717CA" w:rsidRDefault="009505A5" w:rsidP="009505A5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определение победителя определения пос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тавщика; </w:t>
            </w:r>
          </w:p>
          <w:p w:rsidR="00D717CA" w:rsidRDefault="009505A5" w:rsidP="009505A5">
            <w:pPr>
              <w:pStyle w:val="af4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функции, которые возложены Федеральным </w:t>
            </w:r>
            <w:hyperlink r:id="rId23" w:tooltip="https://login.consultant.ru/link/?req=doc&amp;base=LAW&amp;n=41070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44-ФЗ на Комиссию.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Члены Комиссии имеют право:</w:t>
            </w:r>
          </w:p>
          <w:p w:rsidR="00D717CA" w:rsidRDefault="009505A5" w:rsidP="009505A5">
            <w:pPr>
              <w:pStyle w:val="af4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знакомиться со всеми представленными на рассмотрение Комиссии документами и материалами; </w:t>
            </w:r>
          </w:p>
          <w:p w:rsidR="00D717CA" w:rsidRDefault="009505A5" w:rsidP="009505A5">
            <w:pPr>
              <w:pStyle w:val="af4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участвовать в заседании Комиссии в том числе с использованием систем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соблюдением требований законодательства РФ о защите государственной тайны; </w:t>
            </w:r>
          </w:p>
          <w:p w:rsidR="00D717CA" w:rsidRDefault="009505A5" w:rsidP="009505A5">
            <w:pPr>
              <w:pStyle w:val="af4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выступать по вопросам повестки дня на заседании Комиссии и проверять правильность оформ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ления протоколов, в том числе правильность отражения в протоколе содержания выступлений; </w:t>
            </w:r>
          </w:p>
          <w:p w:rsidR="00D717CA" w:rsidRDefault="009505A5" w:rsidP="009505A5">
            <w:pPr>
              <w:pStyle w:val="af4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обращаться к председателю Комиссии с предложениями, касающимися организации работы Комиссии.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 Члены Комиссии обязаны:</w:t>
            </w:r>
          </w:p>
          <w:p w:rsidR="00D717CA" w:rsidRDefault="009505A5" w:rsidP="009505A5">
            <w:pPr>
              <w:pStyle w:val="af4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соблюдать законодательство РФ; </w:t>
            </w:r>
          </w:p>
          <w:p w:rsidR="00D717CA" w:rsidRDefault="009505A5" w:rsidP="009505A5">
            <w:pPr>
              <w:pStyle w:val="af4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подписывать (в установленных Федеральным </w:t>
            </w:r>
            <w:hyperlink r:id="rId24" w:tooltip="https://login.consultant.ru/link/?req=doc&amp;base=LAW&amp;n=41070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44-ФЗ случаях - усиленными квалифи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цированными электронными подписями) протоколы, формируемые в ходе определения поставщика; </w:t>
            </w:r>
          </w:p>
          <w:p w:rsidR="00D717CA" w:rsidRDefault="009505A5" w:rsidP="009505A5">
            <w:pPr>
              <w:pStyle w:val="af4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принимать решения по вопросам, относящимся к компетенции Комиссии; </w:t>
            </w:r>
          </w:p>
          <w:p w:rsidR="00D717CA" w:rsidRDefault="009505A5" w:rsidP="009505A5">
            <w:pPr>
              <w:pStyle w:val="af4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обеспечивать конфиденциальность информации, содержащейся в заявках участников и иных документах,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соответствии с законодательством РФ; </w:t>
            </w:r>
          </w:p>
          <w:p w:rsidR="00D717CA" w:rsidRDefault="009505A5" w:rsidP="009505A5">
            <w:pPr>
              <w:pStyle w:val="af4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незамедлительно сообщать Заказчику о фактах, препятствующих участию в работе Комиссии; </w:t>
            </w:r>
          </w:p>
          <w:p w:rsidR="00D717CA" w:rsidRDefault="009505A5" w:rsidP="009505A5">
            <w:pPr>
              <w:pStyle w:val="af4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 допускать проведения переговоров с участником закупки в отношении заявок на участие в конкурентных процедурах, в том числе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отношении заявки, поданной таким участником, до выявления победителя, за исключением случаев, предусмотренных Федеральным </w:t>
            </w:r>
            <w:hyperlink r:id="rId25" w:tooltip="https://login.consultant.ru/link/?req=doc&amp;base=LAW&amp;n=41070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44-ФЗ.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 Порядок действий Комиссии в рамках конкретной процедуры определения поставщика устанавливаются в зависимости от способа, формы процедуры.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 Комиссия выполняет возложенные на нее функции посредств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ом проведения заседаний.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видео-конференц-с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вязи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разъяснением порядка такого участия.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Если при проведении заседания Комиссии </w:t>
            </w:r>
            <w:hyperlink r:id="rId26" w:tooltip="https://login.consultant.ru/link/?req=doc&amp;base=LAW&amp;n=404289&amp;dst=100016&amp;field=13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предполагается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ознакомление со сведениями, составляющими государственную тайну, то система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должна обеспечивать соблюдение требований законодательства РФ о защите государственной тайны.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 Коми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ссию возглавляет председатель Комиссии, а в его отсутствие - заместитель председателя, который выбирается из числа присутствующих членов комиссии простым большинством.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Комиссии выполняет следующие функции:</w:t>
            </w:r>
          </w:p>
          <w:p w:rsidR="00D717CA" w:rsidRDefault="009505A5" w:rsidP="009505A5">
            <w:pPr>
              <w:pStyle w:val="af4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осуществляет общее руководство работой Комиссии; </w:t>
            </w:r>
          </w:p>
          <w:p w:rsidR="00D717CA" w:rsidRDefault="009505A5" w:rsidP="009505A5">
            <w:pPr>
              <w:pStyle w:val="af4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осуществляет подготовку заседаний Комиссии, в том числе сбор и оформление необходимых сведений; </w:t>
            </w:r>
          </w:p>
          <w:p w:rsidR="00D717CA" w:rsidRDefault="009505A5" w:rsidP="009505A5">
            <w:pPr>
              <w:pStyle w:val="af4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объявляет заседание Комиссии правомочным или неправомочным из-за отсутствия кворума; </w:t>
            </w:r>
          </w:p>
          <w:p w:rsidR="00D717CA" w:rsidRDefault="009505A5" w:rsidP="009505A5">
            <w:pPr>
              <w:pStyle w:val="af4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ведет заседание Комисси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и; </w:t>
            </w:r>
          </w:p>
          <w:p w:rsidR="00D717CA" w:rsidRDefault="009505A5" w:rsidP="009505A5">
            <w:pPr>
              <w:pStyle w:val="af4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информирует членов Комиссии по всем вопросам, относящимся к их функциям; </w:t>
            </w:r>
          </w:p>
          <w:p w:rsidR="00D717CA" w:rsidRDefault="009505A5" w:rsidP="009505A5">
            <w:pPr>
              <w:pStyle w:val="af4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определяет порядок рассмотрения обсуждаемых вопросов; </w:t>
            </w:r>
          </w:p>
          <w:p w:rsidR="00D717CA" w:rsidRDefault="009505A5" w:rsidP="009505A5">
            <w:pPr>
              <w:pStyle w:val="af4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выносит на обсуждение вопрос о привлечении к работе Комиссии экспертов в случаях, предусмотренных Федеральным </w:t>
            </w:r>
            <w:hyperlink r:id="rId27" w:tooltip="https://login.consultant.ru/link/?req=doc&amp;base=LAW&amp;n=41070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44-ФЗ; </w:t>
            </w:r>
          </w:p>
          <w:p w:rsidR="00D717CA" w:rsidRDefault="009505A5" w:rsidP="009505A5">
            <w:pPr>
              <w:pStyle w:val="af4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обеспечивает взаимодействие с контрактной службой Заказчика; </w:t>
            </w:r>
          </w:p>
          <w:p w:rsidR="00D717CA" w:rsidRDefault="009505A5" w:rsidP="009505A5">
            <w:pPr>
              <w:pStyle w:val="af4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left="0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осуществляет иные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действия, необходимые для выполнения Комиссией своих функций. 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 Комиссия правомочна принимать решения, если в ее заседании участвует не менее чем пятьдесят процентов общего числа ее членов.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 Делегирование членами Комиссии своих полномочий иным лицам (в том числе на основании доверенности) не допускается.</w:t>
            </w:r>
          </w:p>
          <w:p w:rsidR="00D717CA" w:rsidRDefault="00D717CA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 Решения Единой комиссии принимаются открытым голосованием простым большинством голосов присутствующих на заседании членов Комиссии. Каждому члену Комиссии принадлежит один голос, член Комиссии не вправе воздержаться от голосования.</w:t>
            </w:r>
          </w:p>
          <w:p w:rsidR="00D717CA" w:rsidRDefault="00D717CA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 Сведения о голо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совании каждого члена Комиссии вносятся в протокол, который формируется функционалом электронной площадки.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 Члены Комиссии несут персональную ответственность за соблюдение требований, установленных законодательством Российской Федерации о контрактной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стеме в сфере закупок и подзаконных нормативных правовых актов.</w:t>
            </w:r>
          </w:p>
          <w:p w:rsidR="00D717CA" w:rsidRDefault="009505A5" w:rsidP="009505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68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22. Решение Комиссии, принятое в нарушение требований Федерального </w:t>
            </w:r>
            <w:hyperlink r:id="rId28" w:tooltip="https://login.consultant.ru/link/?req=doc&amp;base=LAW&amp;n=410704&amp;date=24.01.2023" w:history="1">
              <w:proofErr w:type="spellStart"/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>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</w:rPr>
              <w:t xml:space="preserve"> 44-ФЗ,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может быть обжаловано любым участником закупки в порядке, установленном </w:t>
            </w:r>
            <w:hyperlink r:id="rId29" w:tooltip="https://login.consultant.ru/link/?req=doc&amp;base=LAW&amp;n=410704&amp;date=24.01.2023" w:history="1">
              <w:r>
                <w:rPr>
                  <w:rStyle w:val="aa"/>
                  <w:rFonts w:ascii="Arial" w:eastAsia="Times New Roman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и признано недействительным по решению контрольного органа в сфере закупок. </w:t>
            </w:r>
          </w:p>
        </w:tc>
      </w:tr>
    </w:tbl>
    <w:p w:rsidR="00D717CA" w:rsidRDefault="009505A5" w:rsidP="00950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D717CA" w:rsidRDefault="00D717CA" w:rsidP="009505A5">
      <w:pPr>
        <w:spacing w:line="240" w:lineRule="auto"/>
        <w:ind w:right="-57"/>
        <w:jc w:val="both"/>
        <w:rPr>
          <w:rFonts w:ascii="Arial" w:hAnsi="Arial" w:cs="Arial"/>
          <w:sz w:val="24"/>
          <w:szCs w:val="24"/>
        </w:rPr>
      </w:pPr>
    </w:p>
    <w:p w:rsidR="00D717CA" w:rsidRDefault="00D717CA" w:rsidP="009505A5">
      <w:pPr>
        <w:spacing w:line="240" w:lineRule="auto"/>
        <w:ind w:right="-57"/>
        <w:jc w:val="both"/>
        <w:rPr>
          <w:rFonts w:ascii="Arial" w:hAnsi="Arial" w:cs="Arial"/>
          <w:sz w:val="24"/>
          <w:szCs w:val="24"/>
        </w:rPr>
      </w:pPr>
    </w:p>
    <w:sectPr w:rsidR="00D717CA" w:rsidSect="009505A5">
      <w:pgSz w:w="11906" w:h="16838"/>
      <w:pgMar w:top="992" w:right="566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CA" w:rsidRDefault="009505A5">
      <w:pPr>
        <w:spacing w:after="0" w:line="240" w:lineRule="auto"/>
      </w:pPr>
      <w:r>
        <w:separator/>
      </w:r>
    </w:p>
  </w:endnote>
  <w:endnote w:type="continuationSeparator" w:id="1">
    <w:p w:rsidR="00D717CA" w:rsidRDefault="0095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CA" w:rsidRDefault="009505A5">
      <w:pPr>
        <w:spacing w:after="0" w:line="240" w:lineRule="auto"/>
      </w:pPr>
      <w:r>
        <w:separator/>
      </w:r>
    </w:p>
  </w:footnote>
  <w:footnote w:type="continuationSeparator" w:id="1">
    <w:p w:rsidR="00D717CA" w:rsidRDefault="0095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467"/>
    <w:multiLevelType w:val="hybridMultilevel"/>
    <w:tmpl w:val="D00E4E56"/>
    <w:lvl w:ilvl="0" w:tplc="998CF9FA">
      <w:start w:val="1"/>
      <w:numFmt w:val="bullet"/>
      <w:lvlText w:val="–"/>
      <w:lvlJc w:val="left"/>
      <w:pPr>
        <w:ind w:left="484" w:hanging="360"/>
      </w:pPr>
      <w:rPr>
        <w:rFonts w:ascii="Arial" w:eastAsia="Arial" w:hAnsi="Arial" w:cs="Arial" w:hint="default"/>
      </w:rPr>
    </w:lvl>
    <w:lvl w:ilvl="1" w:tplc="6DF24AB2">
      <w:start w:val="1"/>
      <w:numFmt w:val="bullet"/>
      <w:lvlText w:val="o"/>
      <w:lvlJc w:val="left"/>
      <w:pPr>
        <w:ind w:left="1204" w:hanging="360"/>
      </w:pPr>
      <w:rPr>
        <w:rFonts w:ascii="Courier New" w:eastAsia="Courier New" w:hAnsi="Courier New" w:cs="Courier New" w:hint="default"/>
      </w:rPr>
    </w:lvl>
    <w:lvl w:ilvl="2" w:tplc="04184454">
      <w:start w:val="1"/>
      <w:numFmt w:val="bullet"/>
      <w:lvlText w:val="§"/>
      <w:lvlJc w:val="left"/>
      <w:pPr>
        <w:ind w:left="1924" w:hanging="360"/>
      </w:pPr>
      <w:rPr>
        <w:rFonts w:ascii="Wingdings" w:eastAsia="Wingdings" w:hAnsi="Wingdings" w:cs="Wingdings" w:hint="default"/>
      </w:rPr>
    </w:lvl>
    <w:lvl w:ilvl="3" w:tplc="968CE8AE">
      <w:start w:val="1"/>
      <w:numFmt w:val="bullet"/>
      <w:lvlText w:val="·"/>
      <w:lvlJc w:val="left"/>
      <w:pPr>
        <w:ind w:left="2644" w:hanging="360"/>
      </w:pPr>
      <w:rPr>
        <w:rFonts w:ascii="Symbol" w:eastAsia="Symbol" w:hAnsi="Symbol" w:cs="Symbol" w:hint="default"/>
      </w:rPr>
    </w:lvl>
    <w:lvl w:ilvl="4" w:tplc="D7267702">
      <w:start w:val="1"/>
      <w:numFmt w:val="bullet"/>
      <w:lvlText w:val="o"/>
      <w:lvlJc w:val="left"/>
      <w:pPr>
        <w:ind w:left="3364" w:hanging="360"/>
      </w:pPr>
      <w:rPr>
        <w:rFonts w:ascii="Courier New" w:eastAsia="Courier New" w:hAnsi="Courier New" w:cs="Courier New" w:hint="default"/>
      </w:rPr>
    </w:lvl>
    <w:lvl w:ilvl="5" w:tplc="EA42836E">
      <w:start w:val="1"/>
      <w:numFmt w:val="bullet"/>
      <w:lvlText w:val="§"/>
      <w:lvlJc w:val="left"/>
      <w:pPr>
        <w:ind w:left="4084" w:hanging="360"/>
      </w:pPr>
      <w:rPr>
        <w:rFonts w:ascii="Wingdings" w:eastAsia="Wingdings" w:hAnsi="Wingdings" w:cs="Wingdings" w:hint="default"/>
      </w:rPr>
    </w:lvl>
    <w:lvl w:ilvl="6" w:tplc="86A0241C">
      <w:start w:val="1"/>
      <w:numFmt w:val="bullet"/>
      <w:lvlText w:val="·"/>
      <w:lvlJc w:val="left"/>
      <w:pPr>
        <w:ind w:left="4804" w:hanging="360"/>
      </w:pPr>
      <w:rPr>
        <w:rFonts w:ascii="Symbol" w:eastAsia="Symbol" w:hAnsi="Symbol" w:cs="Symbol" w:hint="default"/>
      </w:rPr>
    </w:lvl>
    <w:lvl w:ilvl="7" w:tplc="8B70C06A">
      <w:start w:val="1"/>
      <w:numFmt w:val="bullet"/>
      <w:lvlText w:val="o"/>
      <w:lvlJc w:val="left"/>
      <w:pPr>
        <w:ind w:left="5524" w:hanging="360"/>
      </w:pPr>
      <w:rPr>
        <w:rFonts w:ascii="Courier New" w:eastAsia="Courier New" w:hAnsi="Courier New" w:cs="Courier New" w:hint="default"/>
      </w:rPr>
    </w:lvl>
    <w:lvl w:ilvl="8" w:tplc="5B925FF6">
      <w:start w:val="1"/>
      <w:numFmt w:val="bullet"/>
      <w:lvlText w:val="§"/>
      <w:lvlJc w:val="left"/>
      <w:pPr>
        <w:ind w:left="6244" w:hanging="360"/>
      </w:pPr>
      <w:rPr>
        <w:rFonts w:ascii="Wingdings" w:eastAsia="Wingdings" w:hAnsi="Wingdings" w:cs="Wingdings" w:hint="default"/>
      </w:rPr>
    </w:lvl>
  </w:abstractNum>
  <w:abstractNum w:abstractNumId="1">
    <w:nsid w:val="134F7D08"/>
    <w:multiLevelType w:val="hybridMultilevel"/>
    <w:tmpl w:val="C21C45F2"/>
    <w:lvl w:ilvl="0" w:tplc="DD0CD32E">
      <w:start w:val="1"/>
      <w:numFmt w:val="bullet"/>
      <w:lvlText w:val="–"/>
      <w:lvlJc w:val="left"/>
      <w:pPr>
        <w:ind w:left="484" w:hanging="360"/>
      </w:pPr>
      <w:rPr>
        <w:rFonts w:ascii="Arial" w:eastAsia="Arial" w:hAnsi="Arial" w:cs="Arial" w:hint="default"/>
      </w:rPr>
    </w:lvl>
    <w:lvl w:ilvl="1" w:tplc="33A6EED8">
      <w:start w:val="1"/>
      <w:numFmt w:val="bullet"/>
      <w:lvlText w:val="o"/>
      <w:lvlJc w:val="left"/>
      <w:pPr>
        <w:ind w:left="1204" w:hanging="360"/>
      </w:pPr>
      <w:rPr>
        <w:rFonts w:ascii="Courier New" w:eastAsia="Courier New" w:hAnsi="Courier New" w:cs="Courier New" w:hint="default"/>
      </w:rPr>
    </w:lvl>
    <w:lvl w:ilvl="2" w:tplc="94E46638">
      <w:start w:val="1"/>
      <w:numFmt w:val="bullet"/>
      <w:lvlText w:val="§"/>
      <w:lvlJc w:val="left"/>
      <w:pPr>
        <w:ind w:left="1924" w:hanging="360"/>
      </w:pPr>
      <w:rPr>
        <w:rFonts w:ascii="Wingdings" w:eastAsia="Wingdings" w:hAnsi="Wingdings" w:cs="Wingdings" w:hint="default"/>
      </w:rPr>
    </w:lvl>
    <w:lvl w:ilvl="3" w:tplc="DA1AA228">
      <w:start w:val="1"/>
      <w:numFmt w:val="bullet"/>
      <w:lvlText w:val="·"/>
      <w:lvlJc w:val="left"/>
      <w:pPr>
        <w:ind w:left="2644" w:hanging="360"/>
      </w:pPr>
      <w:rPr>
        <w:rFonts w:ascii="Symbol" w:eastAsia="Symbol" w:hAnsi="Symbol" w:cs="Symbol" w:hint="default"/>
      </w:rPr>
    </w:lvl>
    <w:lvl w:ilvl="4" w:tplc="41220DCE">
      <w:start w:val="1"/>
      <w:numFmt w:val="bullet"/>
      <w:lvlText w:val="o"/>
      <w:lvlJc w:val="left"/>
      <w:pPr>
        <w:ind w:left="3364" w:hanging="360"/>
      </w:pPr>
      <w:rPr>
        <w:rFonts w:ascii="Courier New" w:eastAsia="Courier New" w:hAnsi="Courier New" w:cs="Courier New" w:hint="default"/>
      </w:rPr>
    </w:lvl>
    <w:lvl w:ilvl="5" w:tplc="1B24812C">
      <w:start w:val="1"/>
      <w:numFmt w:val="bullet"/>
      <w:lvlText w:val="§"/>
      <w:lvlJc w:val="left"/>
      <w:pPr>
        <w:ind w:left="4084" w:hanging="360"/>
      </w:pPr>
      <w:rPr>
        <w:rFonts w:ascii="Wingdings" w:eastAsia="Wingdings" w:hAnsi="Wingdings" w:cs="Wingdings" w:hint="default"/>
      </w:rPr>
    </w:lvl>
    <w:lvl w:ilvl="6" w:tplc="D60893C0">
      <w:start w:val="1"/>
      <w:numFmt w:val="bullet"/>
      <w:lvlText w:val="·"/>
      <w:lvlJc w:val="left"/>
      <w:pPr>
        <w:ind w:left="4804" w:hanging="360"/>
      </w:pPr>
      <w:rPr>
        <w:rFonts w:ascii="Symbol" w:eastAsia="Symbol" w:hAnsi="Symbol" w:cs="Symbol" w:hint="default"/>
      </w:rPr>
    </w:lvl>
    <w:lvl w:ilvl="7" w:tplc="A59E297A">
      <w:start w:val="1"/>
      <w:numFmt w:val="bullet"/>
      <w:lvlText w:val="o"/>
      <w:lvlJc w:val="left"/>
      <w:pPr>
        <w:ind w:left="5524" w:hanging="360"/>
      </w:pPr>
      <w:rPr>
        <w:rFonts w:ascii="Courier New" w:eastAsia="Courier New" w:hAnsi="Courier New" w:cs="Courier New" w:hint="default"/>
      </w:rPr>
    </w:lvl>
    <w:lvl w:ilvl="8" w:tplc="7DE8AF66">
      <w:start w:val="1"/>
      <w:numFmt w:val="bullet"/>
      <w:lvlText w:val="§"/>
      <w:lvlJc w:val="left"/>
      <w:pPr>
        <w:ind w:left="6244" w:hanging="360"/>
      </w:pPr>
      <w:rPr>
        <w:rFonts w:ascii="Wingdings" w:eastAsia="Wingdings" w:hAnsi="Wingdings" w:cs="Wingdings" w:hint="default"/>
      </w:rPr>
    </w:lvl>
  </w:abstractNum>
  <w:abstractNum w:abstractNumId="2">
    <w:nsid w:val="277857E0"/>
    <w:multiLevelType w:val="hybridMultilevel"/>
    <w:tmpl w:val="E582274E"/>
    <w:lvl w:ilvl="0" w:tplc="2A126D82">
      <w:start w:val="1"/>
      <w:numFmt w:val="bullet"/>
      <w:lvlText w:val="–"/>
      <w:lvlJc w:val="left"/>
      <w:pPr>
        <w:ind w:left="364" w:hanging="360"/>
      </w:pPr>
      <w:rPr>
        <w:rFonts w:ascii="Arial" w:eastAsia="Arial" w:hAnsi="Arial" w:cs="Arial" w:hint="default"/>
      </w:rPr>
    </w:lvl>
    <w:lvl w:ilvl="1" w:tplc="742AF248">
      <w:start w:val="1"/>
      <w:numFmt w:val="bullet"/>
      <w:lvlText w:val="o"/>
      <w:lvlJc w:val="left"/>
      <w:pPr>
        <w:ind w:left="1084" w:hanging="360"/>
      </w:pPr>
      <w:rPr>
        <w:rFonts w:ascii="Courier New" w:eastAsia="Courier New" w:hAnsi="Courier New" w:cs="Courier New" w:hint="default"/>
      </w:rPr>
    </w:lvl>
    <w:lvl w:ilvl="2" w:tplc="57C47364">
      <w:start w:val="1"/>
      <w:numFmt w:val="bullet"/>
      <w:lvlText w:val="§"/>
      <w:lvlJc w:val="left"/>
      <w:pPr>
        <w:ind w:left="1804" w:hanging="360"/>
      </w:pPr>
      <w:rPr>
        <w:rFonts w:ascii="Wingdings" w:eastAsia="Wingdings" w:hAnsi="Wingdings" w:cs="Wingdings" w:hint="default"/>
      </w:rPr>
    </w:lvl>
    <w:lvl w:ilvl="3" w:tplc="38EC1702">
      <w:start w:val="1"/>
      <w:numFmt w:val="bullet"/>
      <w:lvlText w:val="·"/>
      <w:lvlJc w:val="left"/>
      <w:pPr>
        <w:ind w:left="2524" w:hanging="360"/>
      </w:pPr>
      <w:rPr>
        <w:rFonts w:ascii="Symbol" w:eastAsia="Symbol" w:hAnsi="Symbol" w:cs="Symbol" w:hint="default"/>
      </w:rPr>
    </w:lvl>
    <w:lvl w:ilvl="4" w:tplc="0C104288">
      <w:start w:val="1"/>
      <w:numFmt w:val="bullet"/>
      <w:lvlText w:val="o"/>
      <w:lvlJc w:val="left"/>
      <w:pPr>
        <w:ind w:left="3244" w:hanging="360"/>
      </w:pPr>
      <w:rPr>
        <w:rFonts w:ascii="Courier New" w:eastAsia="Courier New" w:hAnsi="Courier New" w:cs="Courier New" w:hint="default"/>
      </w:rPr>
    </w:lvl>
    <w:lvl w:ilvl="5" w:tplc="ADD086FA">
      <w:start w:val="1"/>
      <w:numFmt w:val="bullet"/>
      <w:lvlText w:val="§"/>
      <w:lvlJc w:val="left"/>
      <w:pPr>
        <w:ind w:left="3964" w:hanging="360"/>
      </w:pPr>
      <w:rPr>
        <w:rFonts w:ascii="Wingdings" w:eastAsia="Wingdings" w:hAnsi="Wingdings" w:cs="Wingdings" w:hint="default"/>
      </w:rPr>
    </w:lvl>
    <w:lvl w:ilvl="6" w:tplc="BA0C16EE">
      <w:start w:val="1"/>
      <w:numFmt w:val="bullet"/>
      <w:lvlText w:val="·"/>
      <w:lvlJc w:val="left"/>
      <w:pPr>
        <w:ind w:left="4684" w:hanging="360"/>
      </w:pPr>
      <w:rPr>
        <w:rFonts w:ascii="Symbol" w:eastAsia="Symbol" w:hAnsi="Symbol" w:cs="Symbol" w:hint="default"/>
      </w:rPr>
    </w:lvl>
    <w:lvl w:ilvl="7" w:tplc="F82C52A2">
      <w:start w:val="1"/>
      <w:numFmt w:val="bullet"/>
      <w:lvlText w:val="o"/>
      <w:lvlJc w:val="left"/>
      <w:pPr>
        <w:ind w:left="5404" w:hanging="360"/>
      </w:pPr>
      <w:rPr>
        <w:rFonts w:ascii="Courier New" w:eastAsia="Courier New" w:hAnsi="Courier New" w:cs="Courier New" w:hint="default"/>
      </w:rPr>
    </w:lvl>
    <w:lvl w:ilvl="8" w:tplc="6C08F590">
      <w:start w:val="1"/>
      <w:numFmt w:val="bullet"/>
      <w:lvlText w:val="§"/>
      <w:lvlJc w:val="left"/>
      <w:pPr>
        <w:ind w:left="6124" w:hanging="360"/>
      </w:pPr>
      <w:rPr>
        <w:rFonts w:ascii="Wingdings" w:eastAsia="Wingdings" w:hAnsi="Wingdings" w:cs="Wingdings" w:hint="default"/>
      </w:rPr>
    </w:lvl>
  </w:abstractNum>
  <w:abstractNum w:abstractNumId="3">
    <w:nsid w:val="43B66E75"/>
    <w:multiLevelType w:val="hybridMultilevel"/>
    <w:tmpl w:val="A4B08DC2"/>
    <w:lvl w:ilvl="0" w:tplc="D5F6B678">
      <w:start w:val="1"/>
      <w:numFmt w:val="bullet"/>
      <w:lvlText w:val="–"/>
      <w:lvlJc w:val="left"/>
      <w:pPr>
        <w:ind w:left="484" w:hanging="360"/>
      </w:pPr>
      <w:rPr>
        <w:rFonts w:ascii="Arial" w:eastAsia="Arial" w:hAnsi="Arial" w:cs="Arial" w:hint="default"/>
      </w:rPr>
    </w:lvl>
    <w:lvl w:ilvl="1" w:tplc="9E88544A">
      <w:start w:val="1"/>
      <w:numFmt w:val="bullet"/>
      <w:lvlText w:val="o"/>
      <w:lvlJc w:val="left"/>
      <w:pPr>
        <w:ind w:left="1204" w:hanging="360"/>
      </w:pPr>
      <w:rPr>
        <w:rFonts w:ascii="Courier New" w:eastAsia="Courier New" w:hAnsi="Courier New" w:cs="Courier New" w:hint="default"/>
      </w:rPr>
    </w:lvl>
    <w:lvl w:ilvl="2" w:tplc="023ADC8E">
      <w:start w:val="1"/>
      <w:numFmt w:val="bullet"/>
      <w:lvlText w:val="§"/>
      <w:lvlJc w:val="left"/>
      <w:pPr>
        <w:ind w:left="1924" w:hanging="360"/>
      </w:pPr>
      <w:rPr>
        <w:rFonts w:ascii="Wingdings" w:eastAsia="Wingdings" w:hAnsi="Wingdings" w:cs="Wingdings" w:hint="default"/>
      </w:rPr>
    </w:lvl>
    <w:lvl w:ilvl="3" w:tplc="BC6CF17C">
      <w:start w:val="1"/>
      <w:numFmt w:val="bullet"/>
      <w:lvlText w:val="·"/>
      <w:lvlJc w:val="left"/>
      <w:pPr>
        <w:ind w:left="2644" w:hanging="360"/>
      </w:pPr>
      <w:rPr>
        <w:rFonts w:ascii="Symbol" w:eastAsia="Symbol" w:hAnsi="Symbol" w:cs="Symbol" w:hint="default"/>
      </w:rPr>
    </w:lvl>
    <w:lvl w:ilvl="4" w:tplc="C570168E">
      <w:start w:val="1"/>
      <w:numFmt w:val="bullet"/>
      <w:lvlText w:val="o"/>
      <w:lvlJc w:val="left"/>
      <w:pPr>
        <w:ind w:left="3364" w:hanging="360"/>
      </w:pPr>
      <w:rPr>
        <w:rFonts w:ascii="Courier New" w:eastAsia="Courier New" w:hAnsi="Courier New" w:cs="Courier New" w:hint="default"/>
      </w:rPr>
    </w:lvl>
    <w:lvl w:ilvl="5" w:tplc="C8FE379C">
      <w:start w:val="1"/>
      <w:numFmt w:val="bullet"/>
      <w:lvlText w:val="§"/>
      <w:lvlJc w:val="left"/>
      <w:pPr>
        <w:ind w:left="4084" w:hanging="360"/>
      </w:pPr>
      <w:rPr>
        <w:rFonts w:ascii="Wingdings" w:eastAsia="Wingdings" w:hAnsi="Wingdings" w:cs="Wingdings" w:hint="default"/>
      </w:rPr>
    </w:lvl>
    <w:lvl w:ilvl="6" w:tplc="ADE80CE8">
      <w:start w:val="1"/>
      <w:numFmt w:val="bullet"/>
      <w:lvlText w:val="·"/>
      <w:lvlJc w:val="left"/>
      <w:pPr>
        <w:ind w:left="4804" w:hanging="360"/>
      </w:pPr>
      <w:rPr>
        <w:rFonts w:ascii="Symbol" w:eastAsia="Symbol" w:hAnsi="Symbol" w:cs="Symbol" w:hint="default"/>
      </w:rPr>
    </w:lvl>
    <w:lvl w:ilvl="7" w:tplc="9A3EEC0A">
      <w:start w:val="1"/>
      <w:numFmt w:val="bullet"/>
      <w:lvlText w:val="o"/>
      <w:lvlJc w:val="left"/>
      <w:pPr>
        <w:ind w:left="5524" w:hanging="360"/>
      </w:pPr>
      <w:rPr>
        <w:rFonts w:ascii="Courier New" w:eastAsia="Courier New" w:hAnsi="Courier New" w:cs="Courier New" w:hint="default"/>
      </w:rPr>
    </w:lvl>
    <w:lvl w:ilvl="8" w:tplc="E5AA324E">
      <w:start w:val="1"/>
      <w:numFmt w:val="bullet"/>
      <w:lvlText w:val="§"/>
      <w:lvlJc w:val="left"/>
      <w:pPr>
        <w:ind w:left="6244" w:hanging="360"/>
      </w:pPr>
      <w:rPr>
        <w:rFonts w:ascii="Wingdings" w:eastAsia="Wingdings" w:hAnsi="Wingdings" w:cs="Wingdings" w:hint="default"/>
      </w:rPr>
    </w:lvl>
  </w:abstractNum>
  <w:abstractNum w:abstractNumId="4">
    <w:nsid w:val="6FC6406F"/>
    <w:multiLevelType w:val="hybridMultilevel"/>
    <w:tmpl w:val="54B4EE48"/>
    <w:lvl w:ilvl="0" w:tplc="D0CCAB8C">
      <w:start w:val="1"/>
      <w:numFmt w:val="bullet"/>
      <w:lvlText w:val="–"/>
      <w:lvlJc w:val="left"/>
      <w:pPr>
        <w:ind w:left="484" w:hanging="360"/>
      </w:pPr>
      <w:rPr>
        <w:rFonts w:ascii="Arial" w:eastAsia="Arial" w:hAnsi="Arial" w:cs="Arial" w:hint="default"/>
      </w:rPr>
    </w:lvl>
    <w:lvl w:ilvl="1" w:tplc="97342DF0">
      <w:start w:val="1"/>
      <w:numFmt w:val="bullet"/>
      <w:lvlText w:val="o"/>
      <w:lvlJc w:val="left"/>
      <w:pPr>
        <w:ind w:left="1204" w:hanging="360"/>
      </w:pPr>
      <w:rPr>
        <w:rFonts w:ascii="Courier New" w:eastAsia="Courier New" w:hAnsi="Courier New" w:cs="Courier New" w:hint="default"/>
      </w:rPr>
    </w:lvl>
    <w:lvl w:ilvl="2" w:tplc="9CC6E5A4">
      <w:start w:val="1"/>
      <w:numFmt w:val="bullet"/>
      <w:lvlText w:val="§"/>
      <w:lvlJc w:val="left"/>
      <w:pPr>
        <w:ind w:left="1924" w:hanging="360"/>
      </w:pPr>
      <w:rPr>
        <w:rFonts w:ascii="Wingdings" w:eastAsia="Wingdings" w:hAnsi="Wingdings" w:cs="Wingdings" w:hint="default"/>
      </w:rPr>
    </w:lvl>
    <w:lvl w:ilvl="3" w:tplc="88CA250A">
      <w:start w:val="1"/>
      <w:numFmt w:val="bullet"/>
      <w:lvlText w:val="·"/>
      <w:lvlJc w:val="left"/>
      <w:pPr>
        <w:ind w:left="2644" w:hanging="360"/>
      </w:pPr>
      <w:rPr>
        <w:rFonts w:ascii="Symbol" w:eastAsia="Symbol" w:hAnsi="Symbol" w:cs="Symbol" w:hint="default"/>
      </w:rPr>
    </w:lvl>
    <w:lvl w:ilvl="4" w:tplc="593CE120">
      <w:start w:val="1"/>
      <w:numFmt w:val="bullet"/>
      <w:lvlText w:val="o"/>
      <w:lvlJc w:val="left"/>
      <w:pPr>
        <w:ind w:left="3364" w:hanging="360"/>
      </w:pPr>
      <w:rPr>
        <w:rFonts w:ascii="Courier New" w:eastAsia="Courier New" w:hAnsi="Courier New" w:cs="Courier New" w:hint="default"/>
      </w:rPr>
    </w:lvl>
    <w:lvl w:ilvl="5" w:tplc="054219F6">
      <w:start w:val="1"/>
      <w:numFmt w:val="bullet"/>
      <w:lvlText w:val="§"/>
      <w:lvlJc w:val="left"/>
      <w:pPr>
        <w:ind w:left="4084" w:hanging="360"/>
      </w:pPr>
      <w:rPr>
        <w:rFonts w:ascii="Wingdings" w:eastAsia="Wingdings" w:hAnsi="Wingdings" w:cs="Wingdings" w:hint="default"/>
      </w:rPr>
    </w:lvl>
    <w:lvl w:ilvl="6" w:tplc="33C8E86C">
      <w:start w:val="1"/>
      <w:numFmt w:val="bullet"/>
      <w:lvlText w:val="·"/>
      <w:lvlJc w:val="left"/>
      <w:pPr>
        <w:ind w:left="4804" w:hanging="360"/>
      </w:pPr>
      <w:rPr>
        <w:rFonts w:ascii="Symbol" w:eastAsia="Symbol" w:hAnsi="Symbol" w:cs="Symbol" w:hint="default"/>
      </w:rPr>
    </w:lvl>
    <w:lvl w:ilvl="7" w:tplc="F5F45AAC">
      <w:start w:val="1"/>
      <w:numFmt w:val="bullet"/>
      <w:lvlText w:val="o"/>
      <w:lvlJc w:val="left"/>
      <w:pPr>
        <w:ind w:left="5524" w:hanging="360"/>
      </w:pPr>
      <w:rPr>
        <w:rFonts w:ascii="Courier New" w:eastAsia="Courier New" w:hAnsi="Courier New" w:cs="Courier New" w:hint="default"/>
      </w:rPr>
    </w:lvl>
    <w:lvl w:ilvl="8" w:tplc="DE0C1BA6">
      <w:start w:val="1"/>
      <w:numFmt w:val="bullet"/>
      <w:lvlText w:val="§"/>
      <w:lvlJc w:val="left"/>
      <w:pPr>
        <w:ind w:left="6244" w:hanging="360"/>
      </w:pPr>
      <w:rPr>
        <w:rFonts w:ascii="Wingdings" w:eastAsia="Wingdings" w:hAnsi="Wingdings" w:cs="Wingdings" w:hint="default"/>
      </w:rPr>
    </w:lvl>
  </w:abstractNum>
  <w:abstractNum w:abstractNumId="5">
    <w:nsid w:val="7E845840"/>
    <w:multiLevelType w:val="hybridMultilevel"/>
    <w:tmpl w:val="6B90DFCA"/>
    <w:lvl w:ilvl="0" w:tplc="060ECAB8">
      <w:start w:val="1"/>
      <w:numFmt w:val="bullet"/>
      <w:lvlText w:val="–"/>
      <w:lvlJc w:val="left"/>
      <w:pPr>
        <w:ind w:left="484" w:hanging="360"/>
      </w:pPr>
      <w:rPr>
        <w:rFonts w:ascii="Arial" w:eastAsia="Arial" w:hAnsi="Arial" w:cs="Arial" w:hint="default"/>
      </w:rPr>
    </w:lvl>
    <w:lvl w:ilvl="1" w:tplc="84E0F9CA">
      <w:start w:val="1"/>
      <w:numFmt w:val="bullet"/>
      <w:lvlText w:val="o"/>
      <w:lvlJc w:val="left"/>
      <w:pPr>
        <w:ind w:left="1204" w:hanging="360"/>
      </w:pPr>
      <w:rPr>
        <w:rFonts w:ascii="Courier New" w:eastAsia="Courier New" w:hAnsi="Courier New" w:cs="Courier New" w:hint="default"/>
      </w:rPr>
    </w:lvl>
    <w:lvl w:ilvl="2" w:tplc="3CBA19FC">
      <w:start w:val="1"/>
      <w:numFmt w:val="bullet"/>
      <w:lvlText w:val="§"/>
      <w:lvlJc w:val="left"/>
      <w:pPr>
        <w:ind w:left="1924" w:hanging="360"/>
      </w:pPr>
      <w:rPr>
        <w:rFonts w:ascii="Wingdings" w:eastAsia="Wingdings" w:hAnsi="Wingdings" w:cs="Wingdings" w:hint="default"/>
      </w:rPr>
    </w:lvl>
    <w:lvl w:ilvl="3" w:tplc="50789A86">
      <w:start w:val="1"/>
      <w:numFmt w:val="bullet"/>
      <w:lvlText w:val="·"/>
      <w:lvlJc w:val="left"/>
      <w:pPr>
        <w:ind w:left="2644" w:hanging="360"/>
      </w:pPr>
      <w:rPr>
        <w:rFonts w:ascii="Symbol" w:eastAsia="Symbol" w:hAnsi="Symbol" w:cs="Symbol" w:hint="default"/>
      </w:rPr>
    </w:lvl>
    <w:lvl w:ilvl="4" w:tplc="74B6C97A">
      <w:start w:val="1"/>
      <w:numFmt w:val="bullet"/>
      <w:lvlText w:val="o"/>
      <w:lvlJc w:val="left"/>
      <w:pPr>
        <w:ind w:left="3364" w:hanging="360"/>
      </w:pPr>
      <w:rPr>
        <w:rFonts w:ascii="Courier New" w:eastAsia="Courier New" w:hAnsi="Courier New" w:cs="Courier New" w:hint="default"/>
      </w:rPr>
    </w:lvl>
    <w:lvl w:ilvl="5" w:tplc="02B64ACA">
      <w:start w:val="1"/>
      <w:numFmt w:val="bullet"/>
      <w:lvlText w:val="§"/>
      <w:lvlJc w:val="left"/>
      <w:pPr>
        <w:ind w:left="4084" w:hanging="360"/>
      </w:pPr>
      <w:rPr>
        <w:rFonts w:ascii="Wingdings" w:eastAsia="Wingdings" w:hAnsi="Wingdings" w:cs="Wingdings" w:hint="default"/>
      </w:rPr>
    </w:lvl>
    <w:lvl w:ilvl="6" w:tplc="8E12DC8C">
      <w:start w:val="1"/>
      <w:numFmt w:val="bullet"/>
      <w:lvlText w:val="·"/>
      <w:lvlJc w:val="left"/>
      <w:pPr>
        <w:ind w:left="4804" w:hanging="360"/>
      </w:pPr>
      <w:rPr>
        <w:rFonts w:ascii="Symbol" w:eastAsia="Symbol" w:hAnsi="Symbol" w:cs="Symbol" w:hint="default"/>
      </w:rPr>
    </w:lvl>
    <w:lvl w:ilvl="7" w:tplc="8C9CBBAA">
      <w:start w:val="1"/>
      <w:numFmt w:val="bullet"/>
      <w:lvlText w:val="o"/>
      <w:lvlJc w:val="left"/>
      <w:pPr>
        <w:ind w:left="5524" w:hanging="360"/>
      </w:pPr>
      <w:rPr>
        <w:rFonts w:ascii="Courier New" w:eastAsia="Courier New" w:hAnsi="Courier New" w:cs="Courier New" w:hint="default"/>
      </w:rPr>
    </w:lvl>
    <w:lvl w:ilvl="8" w:tplc="E3DE66AC">
      <w:start w:val="1"/>
      <w:numFmt w:val="bullet"/>
      <w:lvlText w:val="§"/>
      <w:lvlJc w:val="left"/>
      <w:pPr>
        <w:ind w:left="6244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CA"/>
    <w:rsid w:val="009505A5"/>
    <w:rsid w:val="00B6695B"/>
    <w:rsid w:val="00D7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717C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717C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717C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717C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717C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717C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717C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717C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717C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717C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717C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D717C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717C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D717C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717C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D717C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717C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717C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717C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D717C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717C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D717C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717C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717C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717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717C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717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717CA"/>
  </w:style>
  <w:style w:type="paragraph" w:customStyle="1" w:styleId="Footer">
    <w:name w:val="Footer"/>
    <w:basedOn w:val="a"/>
    <w:link w:val="CaptionChar"/>
    <w:uiPriority w:val="99"/>
    <w:unhideWhenUsed/>
    <w:rsid w:val="00D717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717C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717CA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717CA"/>
  </w:style>
  <w:style w:type="table" w:styleId="a9">
    <w:name w:val="Table Grid"/>
    <w:basedOn w:val="a1"/>
    <w:uiPriority w:val="59"/>
    <w:rsid w:val="00D717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717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717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71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17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1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717CA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717C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717CA"/>
    <w:rPr>
      <w:sz w:val="18"/>
    </w:rPr>
  </w:style>
  <w:style w:type="character" w:styleId="ad">
    <w:name w:val="footnote reference"/>
    <w:uiPriority w:val="99"/>
    <w:unhideWhenUsed/>
    <w:rsid w:val="00D717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717C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717CA"/>
    <w:rPr>
      <w:sz w:val="20"/>
    </w:rPr>
  </w:style>
  <w:style w:type="character" w:styleId="af0">
    <w:name w:val="endnote reference"/>
    <w:uiPriority w:val="99"/>
    <w:semiHidden/>
    <w:unhideWhenUsed/>
    <w:rsid w:val="00D717C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717CA"/>
    <w:pPr>
      <w:spacing w:after="57"/>
    </w:pPr>
  </w:style>
  <w:style w:type="paragraph" w:styleId="21">
    <w:name w:val="toc 2"/>
    <w:basedOn w:val="a"/>
    <w:next w:val="a"/>
    <w:uiPriority w:val="39"/>
    <w:unhideWhenUsed/>
    <w:rsid w:val="00D717C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717CA"/>
    <w:pPr>
      <w:spacing w:after="57"/>
      <w:ind w:left="567"/>
    </w:pPr>
  </w:style>
  <w:style w:type="paragraph" w:styleId="4">
    <w:name w:val="toc 4"/>
    <w:basedOn w:val="a"/>
    <w:next w:val="a"/>
    <w:link w:val="40"/>
    <w:uiPriority w:val="39"/>
    <w:unhideWhenUsed/>
    <w:rsid w:val="00D717C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717CA"/>
    <w:pPr>
      <w:spacing w:after="57"/>
      <w:ind w:left="1134"/>
    </w:pPr>
  </w:style>
  <w:style w:type="paragraph" w:styleId="6">
    <w:name w:val="toc 6"/>
    <w:basedOn w:val="a"/>
    <w:next w:val="a"/>
    <w:link w:val="60"/>
    <w:uiPriority w:val="39"/>
    <w:unhideWhenUsed/>
    <w:rsid w:val="00D717C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717C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717C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717CA"/>
    <w:pPr>
      <w:spacing w:after="57"/>
      <w:ind w:left="2268"/>
    </w:pPr>
  </w:style>
  <w:style w:type="paragraph" w:styleId="af1">
    <w:name w:val="TOC Heading"/>
    <w:uiPriority w:val="39"/>
    <w:unhideWhenUsed/>
    <w:rsid w:val="00D717CA"/>
  </w:style>
  <w:style w:type="paragraph" w:styleId="af2">
    <w:name w:val="table of figures"/>
    <w:basedOn w:val="a"/>
    <w:next w:val="a"/>
    <w:uiPriority w:val="99"/>
    <w:unhideWhenUsed/>
    <w:rsid w:val="00D717CA"/>
    <w:pPr>
      <w:spacing w:after="0"/>
    </w:pPr>
  </w:style>
  <w:style w:type="paragraph" w:styleId="af3">
    <w:name w:val="No Spacing"/>
    <w:basedOn w:val="a"/>
    <w:uiPriority w:val="1"/>
    <w:qFormat/>
    <w:rsid w:val="00D717CA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D717CA"/>
    <w:pPr>
      <w:ind w:left="720"/>
      <w:contextualSpacing/>
    </w:pPr>
  </w:style>
  <w:style w:type="paragraph" w:customStyle="1" w:styleId="60">
    <w:name w:val="Оглавление 6 Знак"/>
    <w:next w:val="af2"/>
    <w:link w:val="6"/>
    <w:rsid w:val="00D717C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customStyle="1" w:styleId="40">
    <w:name w:val="Оглавление 4 Знак"/>
    <w:basedOn w:val="4"/>
    <w:next w:val="4"/>
    <w:link w:val="4"/>
    <w:qFormat/>
    <w:rsid w:val="00D717CA"/>
    <w:pPr>
      <w:keepNext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60" w:after="0"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ate=24.01.2023" TargetMode="External"/><Relationship Id="rId13" Type="http://schemas.openxmlformats.org/officeDocument/2006/relationships/hyperlink" Target="https://login.consultant.ru/link/?req=doc&amp;base=LAW&amp;n=377479&amp;dst=100022&amp;field=134&amp;date=24.01.2023" TargetMode="External"/><Relationship Id="rId18" Type="http://schemas.openxmlformats.org/officeDocument/2006/relationships/hyperlink" Target="https://login.consultant.ru/link/?req=doc&amp;base=LAW&amp;n=410704&amp;dst=101377&amp;field=134&amp;date=24.01.2023" TargetMode="External"/><Relationship Id="rId26" Type="http://schemas.openxmlformats.org/officeDocument/2006/relationships/hyperlink" Target="https://login.consultant.ru/link/?req=doc&amp;base=LAW&amp;n=404289&amp;dst=100016&amp;field=134&amp;date=24.01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0704&amp;dst=100423&amp;field=134&amp;date=24.01.20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0704&amp;dst=100468&amp;field=134&amp;date=24.01.2023" TargetMode="External"/><Relationship Id="rId17" Type="http://schemas.openxmlformats.org/officeDocument/2006/relationships/hyperlink" Target="file:///C:/Program%20Files/R7-Office/Editors/editors/web-apps/apps/documenteditor/main/index.html?_dc=0&amp;lang=ru-RU&amp;frameEditorId=placeholder&amp;parentOrigin=file://" TargetMode="External"/><Relationship Id="rId25" Type="http://schemas.openxmlformats.org/officeDocument/2006/relationships/hyperlink" Target="https://login.consultant.ru/link/?req=doc&amp;base=LAW&amp;n=410704&amp;date=24.01.2023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Program%20Files/R7-Office/Editors/editors/web-apps/apps/documenteditor/main/index.html?_dc=0&amp;lang=ru-RU&amp;frameEditorId=placeholder&amp;parentOrigin=file://" TargetMode="External"/><Relationship Id="rId20" Type="http://schemas.openxmlformats.org/officeDocument/2006/relationships/hyperlink" Target="https://login.consultant.ru/link/?req=doc&amp;base=LAW&amp;n=436437&amp;date=24.01.2023" TargetMode="External"/><Relationship Id="rId29" Type="http://schemas.openxmlformats.org/officeDocument/2006/relationships/hyperlink" Target="https://login.consultant.ru/link/?req=doc&amp;base=LAW&amp;n=410704&amp;date=24.01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0704&amp;dst=1949&amp;field=134&amp;date=24.01.2023" TargetMode="External"/><Relationship Id="rId24" Type="http://schemas.openxmlformats.org/officeDocument/2006/relationships/hyperlink" Target="https://login.consultant.ru/link/?req=doc&amp;base=LAW&amp;n=410704&amp;date=24.01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0704&amp;date=24.01.2023" TargetMode="External"/><Relationship Id="rId23" Type="http://schemas.openxmlformats.org/officeDocument/2006/relationships/hyperlink" Target="https://login.consultant.ru/link/?req=doc&amp;base=LAW&amp;n=410704&amp;date=24.01.2023" TargetMode="External"/><Relationship Id="rId28" Type="http://schemas.openxmlformats.org/officeDocument/2006/relationships/hyperlink" Target="https://login.consultant.ru/link/?req=doc&amp;base=LAW&amp;n=410704&amp;date=24.01.2023" TargetMode="External"/><Relationship Id="rId10" Type="http://schemas.openxmlformats.org/officeDocument/2006/relationships/hyperlink" Target="https://login.consultant.ru/link/?req=doc&amp;base=LAW&amp;n=410704&amp;dst=100471&amp;field=134&amp;date=24.01.2023" TargetMode="External"/><Relationship Id="rId19" Type="http://schemas.openxmlformats.org/officeDocument/2006/relationships/hyperlink" Target="https://login.consultant.ru/link/?req=doc&amp;base=LAW&amp;n=410704&amp;dst=12080&amp;field=134&amp;date=24.01.202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704&amp;date=24.01.2023" TargetMode="External"/><Relationship Id="rId14" Type="http://schemas.openxmlformats.org/officeDocument/2006/relationships/hyperlink" Target="https://login.consultant.ru/link/?req=doc&amp;base=LAW&amp;n=410704&amp;date=24.01.2023" TargetMode="External"/><Relationship Id="rId22" Type="http://schemas.openxmlformats.org/officeDocument/2006/relationships/hyperlink" Target="file:///C:/Program%20Files/R7-Office/Editors/editors/web-apps/apps/documenteditor/main/index.html?_dc=0&amp;lang=ru-RU&amp;frameEditorId=placeholder&amp;parentOrigin=file://" TargetMode="External"/><Relationship Id="rId27" Type="http://schemas.openxmlformats.org/officeDocument/2006/relationships/hyperlink" Target="https://login.consultant.ru/link/?req=doc&amp;base=LAW&amp;n=410704&amp;date=24.01.20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2488</Words>
  <Characters>14185</Characters>
  <Application>Microsoft Office Word</Application>
  <DocSecurity>0</DocSecurity>
  <Lines>118</Lines>
  <Paragraphs>33</Paragraphs>
  <ScaleCrop>false</ScaleCrop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Aksenov</cp:lastModifiedBy>
  <cp:revision>12</cp:revision>
  <dcterms:created xsi:type="dcterms:W3CDTF">2023-01-31T08:48:00Z</dcterms:created>
  <dcterms:modified xsi:type="dcterms:W3CDTF">2023-01-31T08:52:00Z</dcterms:modified>
</cp:coreProperties>
</file>