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tabs>
          <w:tab w:val="clear" w:pos="708"/>
          <w:tab w:val="left" w:pos="6545" w:leader="none"/>
        </w:tabs>
        <w:rPr>
          <w:b/>
          <w:b/>
          <w:bCs/>
          <w:sz w:val="42"/>
        </w:rPr>
      </w:pPr>
      <w:r>
        <w:rPr/>
        <w:drawing>
          <wp:inline distT="0" distB="0" distL="0" distR="0">
            <wp:extent cx="561975" cy="73342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2"/>
        </w:rPr>
        <w:t xml:space="preserve">                                   </w:t>
      </w:r>
    </w:p>
    <w:p>
      <w:pPr>
        <w:pStyle w:val="Style31"/>
        <w:tabs>
          <w:tab w:val="clear" w:pos="708"/>
          <w:tab w:val="left" w:pos="6545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1"/>
        <w:tabs>
          <w:tab w:val="clear" w:pos="708"/>
          <w:tab w:val="left" w:pos="6545" w:leader="none"/>
        </w:tabs>
        <w:rPr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Льговский Городской Совет депутатов </w:t>
      </w:r>
    </w:p>
    <w:p>
      <w:pPr>
        <w:pStyle w:val="Style31"/>
        <w:tabs>
          <w:tab w:val="clear" w:pos="708"/>
          <w:tab w:val="left" w:pos="6545" w:leader="none"/>
        </w:tabs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1"/>
        <w:tabs>
          <w:tab w:val="clear" w:pos="708"/>
          <w:tab w:val="left" w:pos="6545" w:leader="none"/>
        </w:tabs>
        <w:rPr>
          <w:sz w:val="36"/>
          <w:szCs w:val="36"/>
        </w:rPr>
      </w:pPr>
      <w:r>
        <w:rPr>
          <w:rFonts w:ascii="Arial" w:hAnsi="Arial"/>
          <w:sz w:val="36"/>
          <w:szCs w:val="36"/>
        </w:rPr>
        <w:t>Р Е Ш Е Н И Е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Spacing"/>
        <w:jc w:val="center"/>
        <w:rPr>
          <w:rFonts w:ascii="Arial" w:hAnsi="Arial"/>
          <w:sz w:val="32"/>
          <w:szCs w:val="32"/>
          <w:u w:val="none"/>
        </w:rPr>
      </w:pPr>
      <w:r>
        <w:rPr>
          <w:rFonts w:eastAsia="Times New Roman" w:cs="Times New Roman" w:ascii="Arial" w:hAnsi="Arial"/>
          <w:b/>
          <w:sz w:val="32"/>
          <w:szCs w:val="32"/>
          <w:u w:val="none"/>
        </w:rPr>
        <w:t>от 27 октября 2022 года   № 99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ab/>
        <w:tab/>
      </w:r>
    </w:p>
    <w:p>
      <w:pPr>
        <w:pStyle w:val="NoSpacing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tabs>
          <w:tab w:val="clear" w:pos="708"/>
          <w:tab w:val="left" w:pos="2490" w:leader="none"/>
        </w:tabs>
        <w:jc w:val="center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 внесении изменений в Решение Льговского Городского Совета депутатов </w:t>
      </w:r>
      <w:r>
        <w:rPr>
          <w:rFonts w:eastAsia="Times New Roman" w:cs="Arial" w:ascii="Arial" w:hAnsi="Arial"/>
          <w:b/>
          <w:sz w:val="32"/>
          <w:szCs w:val="32"/>
        </w:rPr>
        <w:t>от 31.01.2012 №6 «Об утверждении Положения «О размерах и порядке оплаты труда выборных должностных лиц  и муниципальных служащих муниципального образования  «Город Льгов» Курской области</w:t>
      </w:r>
    </w:p>
    <w:p>
      <w:pPr>
        <w:pStyle w:val="S3"/>
        <w:widowControl/>
        <w:suppressAutoHyphens w:val="true"/>
        <w:bidi w:val="0"/>
        <w:spacing w:lineRule="auto" w:line="240" w:beforeAutospacing="1" w:afterAutospacing="1"/>
        <w:ind w:left="0" w:right="0" w:firstLine="964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</w:t>
      </w:r>
      <w:r>
        <w:rPr>
          <w:rFonts w:cs="Arial" w:ascii="Arial" w:hAnsi="Arial"/>
          <w:color w:val="000000"/>
        </w:rPr>
        <w:t xml:space="preserve"> </w:t>
      </w:r>
      <w:hyperlink r:id="rId3" w:tgtFrame="Федеральный закон от 02.03.2007 N 25-ФЗ (ред. от 26.07.2017) О муниципальной службе в Российской Федерации">
        <w:r>
          <w:rPr>
            <w:rFonts w:cs="Arial" w:ascii="Arial" w:hAnsi="Arial"/>
            <w:color w:val="000000"/>
          </w:rPr>
          <w:t>законом</w:t>
        </w:r>
      </w:hyperlink>
      <w:r>
        <w:rPr>
          <w:rFonts w:cs="Arial" w:ascii="Arial" w:hAnsi="Arial"/>
          <w:color w:val="000000"/>
        </w:rPr>
        <w:t xml:space="preserve"> от 02.03.2007 N 25-ФЗ "О муниципальной службе в Российской Федерации", </w:t>
      </w:r>
      <w:hyperlink r:id="rId4" w:tgtFrame="Закон Курской области от 13.06.2007 N 60-ЗКО (ред. от 27.02.2018) О муниципальной службе в Курской области">
        <w:r>
          <w:rPr>
            <w:rFonts w:cs="Arial" w:ascii="Arial" w:hAnsi="Arial"/>
            <w:color w:val="000000"/>
          </w:rPr>
          <w:t>Законом</w:t>
        </w:r>
      </w:hyperlink>
      <w:r>
        <w:rPr>
          <w:rFonts w:cs="Arial" w:ascii="Arial" w:hAnsi="Arial"/>
          <w:color w:val="000000"/>
        </w:rPr>
        <w:t xml:space="preserve"> Курской области от 13.06.2007 N60-ЗКО "О муниципальной службе в Курской области", </w:t>
      </w:r>
      <w:hyperlink r:id="rId5" w:tgtFrame="Закон Курской области от 11.12.1998 N 35-ЗКО (ред. от 20.02.2017) О гарантиях осуществления главами муниципальных образований полномочий выборных должностных лиц местного самоуправления на постоянной основе">
        <w:r>
          <w:rPr>
            <w:rFonts w:cs="Arial" w:ascii="Arial" w:hAnsi="Arial"/>
            <w:color w:val="000000"/>
          </w:rPr>
          <w:t>Законом</w:t>
        </w:r>
      </w:hyperlink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</w:rPr>
        <w:t xml:space="preserve">Курской области от 11 декабря 1998 года N 35-ЗКО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ru-RU" w:eastAsia="ru-RU" w:bidi="ar-SA"/>
        </w:rPr>
        <w:t>"</w:t>
      </w:r>
      <w:r>
        <w:rPr>
          <w:rFonts w:eastAsia="Times New Roman" w:cs="Arial" w:ascii="Arial" w:hAnsi="Arial"/>
          <w:b w:val="false"/>
          <w:i w:val="false"/>
          <w:strike w:val="false"/>
          <w:dstrike w:val="false"/>
          <w:color w:val="000000"/>
          <w:kern w:val="0"/>
          <w:sz w:val="24"/>
          <w:szCs w:val="24"/>
          <w:u w:val="none"/>
          <w:lang w:val="ru-RU" w:eastAsia="ru-RU" w:bidi="ar-SA"/>
        </w:rPr>
        <w:t>О гарантиях осуществления главами муниципальных образований полномочий выборных должностных лиц местного самоуправления на постоянной основе</w:t>
      </w:r>
      <w:r>
        <w:rPr>
          <w:rFonts w:eastAsia="Times New Roman" w:cs="Arial" w:ascii="Arial" w:hAnsi="Arial"/>
          <w:i w:val="false"/>
          <w:iCs w:val="false"/>
          <w:color w:val="000000"/>
          <w:kern w:val="0"/>
          <w:sz w:val="24"/>
          <w:szCs w:val="24"/>
          <w:u w:val="none"/>
          <w:lang w:val="ru-RU" w:eastAsia="ru-RU" w:bidi="ar-SA"/>
        </w:rPr>
        <w:t xml:space="preserve">", </w:t>
      </w:r>
      <w:hyperlink r:id="rId6" w:tgtFrame="&quot;Устав муниципального образования Город Льгов">
        <w:r>
          <w:rPr>
            <w:rFonts w:eastAsia="Times New Roman" w:cs="Arial" w:ascii="Arial" w:hAnsi="Arial"/>
            <w:i w:val="false"/>
            <w:iCs w:val="false"/>
            <w:color w:val="000000"/>
            <w:kern w:val="0"/>
            <w:sz w:val="24"/>
            <w:szCs w:val="24"/>
            <w:u w:val="none"/>
            <w:lang w:val="ru-RU" w:eastAsia="ru-RU" w:bidi="ar-SA"/>
          </w:rPr>
          <w:t>Уставом</w:t>
        </w:r>
      </w:hyperlink>
      <w:r>
        <w:rPr>
          <w:rFonts w:eastAsia="Times New Roman" w:cs="Arial" w:ascii="Arial" w:hAnsi="Arial"/>
          <w:i w:val="false"/>
          <w:iCs w:val="false"/>
          <w:color w:val="000000"/>
          <w:kern w:val="0"/>
          <w:sz w:val="24"/>
          <w:szCs w:val="24"/>
          <w:u w:val="none"/>
          <w:lang w:val="ru-RU" w:eastAsia="ru-RU" w:bidi="ar-SA"/>
        </w:rPr>
        <w:t xml:space="preserve"> муниципального образован</w:t>
      </w:r>
      <w:r>
        <w:rPr>
          <w:rFonts w:cs="Arial" w:ascii="Arial" w:hAnsi="Arial"/>
          <w:i w:val="false"/>
          <w:iCs w:val="false"/>
          <w:color w:val="000000"/>
          <w:u w:val="none"/>
        </w:rPr>
        <w:t xml:space="preserve">ия "Город Льгов" Курской области </w:t>
      </w:r>
      <w:r>
        <w:rPr>
          <w:rFonts w:cs="Arial" w:ascii="Arial" w:hAnsi="Arial"/>
          <w:b/>
          <w:i w:val="false"/>
          <w:iCs w:val="false"/>
          <w:color w:val="000000"/>
          <w:u w:val="none"/>
        </w:rPr>
        <w:t>Льговский Городской Совет депутатов РЕШИЛ:</w:t>
      </w:r>
    </w:p>
    <w:p>
      <w:pPr>
        <w:pStyle w:val="ConsPlusTitle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113" w:right="0" w:firstLine="680"/>
        <w:jc w:val="both"/>
        <w:outlineLvl w:val="0"/>
        <w:rPr>
          <w:b w:val="false"/>
          <w:b w:val="false"/>
          <w:sz w:val="24"/>
          <w:szCs w:val="24"/>
        </w:rPr>
      </w:pPr>
      <w:r>
        <w:rPr>
          <w:b w:val="false"/>
          <w:i w:val="false"/>
          <w:iCs w:val="false"/>
          <w:color w:val="000000"/>
          <w:sz w:val="24"/>
          <w:szCs w:val="24"/>
          <w:u w:val="none"/>
        </w:rPr>
        <w:t>Внести следующие изменения в Решение Льговского Городского</w:t>
      </w:r>
      <w:r>
        <w:rPr>
          <w:b w:val="false"/>
          <w:sz w:val="24"/>
          <w:szCs w:val="24"/>
        </w:rPr>
        <w:t xml:space="preserve"> Совета депутатов от 31 января 2012 года N 6 «Об утверждении Положения «О размерах и порядке оплаты труда выборных должностных лиц и муниципальных служащих муниципального образования «Город Льгов» Курской области»:</w:t>
      </w:r>
    </w:p>
    <w:p>
      <w:pPr>
        <w:pStyle w:val="ListParagraph"/>
        <w:numPr>
          <w:ilvl w:val="1"/>
          <w:numId w:val="1"/>
        </w:numPr>
        <w:ind w:left="0"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Пункт 2.5. изложить в новой редакции: </w:t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«2.5. </w:t>
      </w:r>
      <w:r>
        <w:rPr>
          <w:rFonts w:cs="Arial" w:ascii="Arial" w:hAnsi="Arial"/>
        </w:rPr>
        <w:t xml:space="preserve">Материальная помощь </w:t>
      </w:r>
      <w:r>
        <w:rPr>
          <w:rFonts w:cs="Arial" w:ascii="Arial" w:hAnsi="Arial"/>
          <w:color w:val="000000"/>
        </w:rPr>
        <w:t xml:space="preserve">Главе города Льгова </w:t>
      </w:r>
      <w:r>
        <w:rPr>
          <w:rFonts w:cs="Arial" w:ascii="Arial" w:hAnsi="Arial"/>
        </w:rPr>
        <w:t>выплачивается</w:t>
      </w:r>
      <w:r>
        <w:rPr>
          <w:rFonts w:cs="Arial" w:ascii="Arial" w:hAnsi="Arial"/>
          <w:color w:val="000000"/>
        </w:rPr>
        <w:t xml:space="preserve"> в размере до 30% денежного вознаграждения в особых случаях (</w:t>
      </w:r>
      <w:r>
        <w:rPr>
          <w:rFonts w:cs="Arial" w:ascii="Arial" w:hAnsi="Arial"/>
        </w:rPr>
        <w:t>юбилейные даты 50, 55, 60 лет со дня рождения и последующими юбилейными датами</w:t>
      </w:r>
      <w:r>
        <w:rPr>
          <w:rFonts w:cs="Arial" w:ascii="Arial" w:hAnsi="Arial"/>
          <w:color w:val="000000"/>
        </w:rPr>
        <w:t>);</w:t>
      </w:r>
      <w:r>
        <w:rPr>
          <w:rFonts w:cs="Arial" w:ascii="Arial" w:hAnsi="Arial"/>
        </w:rPr>
        <w:t xml:space="preserve"> в случае продолжительной болезни; в случае возникновения чрезвычайной ситуации (причинения вреда имуществу в результате пожара, кражи, стихийного бедствия и иных непредвиденных обстоятельств); </w:t>
      </w:r>
      <w:r>
        <w:rPr>
          <w:rFonts w:cs="Arial" w:ascii="Arial" w:hAnsi="Arial"/>
          <w:color w:val="000000"/>
        </w:rPr>
        <w:t>в случае смерти близких родственников (супруги, родители, дети)</w:t>
      </w:r>
      <w:r>
        <w:rPr>
          <w:rFonts w:cs="Arial" w:ascii="Arial" w:hAnsi="Arial"/>
        </w:rPr>
        <w:t>. Решение о выплате материальной помощи главе города Льгова оформляется постановлением Льговского Городского Совета депутатов на основании подтверждающих документов.»;</w:t>
      </w:r>
    </w:p>
    <w:p>
      <w:pPr>
        <w:pStyle w:val="ListParagraph"/>
        <w:numPr>
          <w:ilvl w:val="1"/>
          <w:numId w:val="1"/>
        </w:numPr>
        <w:ind w:left="0" w:firstLine="567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Пункт 2.6. изложить в новой редакции: </w:t>
      </w:r>
      <w:r>
        <w:rPr>
          <w:rFonts w:cs="Arial" w:ascii="Arial" w:hAnsi="Arial"/>
        </w:rPr>
        <w:t xml:space="preserve"> </w:t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  <w:t xml:space="preserve">«2.6. </w:t>
      </w:r>
      <w:r>
        <w:rPr>
          <w:rFonts w:cs="Arial" w:ascii="Arial" w:hAnsi="Arial"/>
          <w:color w:val="000000"/>
        </w:rPr>
        <w:t>Главе города Льгова может</w:t>
      </w:r>
      <w:r>
        <w:rPr>
          <w:rFonts w:cs="Arial" w:ascii="Arial" w:hAnsi="Arial"/>
        </w:rPr>
        <w:t xml:space="preserve"> выплачиваться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</w:rPr>
        <w:t>денежное поощрение</w:t>
      </w:r>
      <w:r>
        <w:rPr>
          <w:rFonts w:cs="Arial" w:ascii="Arial" w:hAnsi="Arial"/>
          <w:color w:val="000000"/>
        </w:rPr>
        <w:t xml:space="preserve"> в связи с награждением Государственными наградами,</w:t>
      </w:r>
      <w:r>
        <w:rPr>
          <w:rFonts w:cs="Arial" w:ascii="Arial" w:hAnsi="Arial"/>
        </w:rPr>
        <w:t xml:space="preserve"> наградами Курской области – в размере до одного минимального размера оплаты труда в соответствии с постановлением Льговского Городского Совета депутатов; в связи с награждением п</w:t>
      </w:r>
      <w:r>
        <w:rPr>
          <w:rFonts w:cs="Arial" w:ascii="Arial" w:hAnsi="Arial"/>
          <w:color w:val="000000"/>
        </w:rPr>
        <w:t>очетными грамотами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color w:val="000000"/>
        </w:rPr>
        <w:t>в размере, определенном федеральными, региональными, муниципальными нормативными актами - в соответствии с</w:t>
      </w:r>
      <w:r>
        <w:rPr>
          <w:rFonts w:cs="Arial" w:ascii="Arial" w:hAnsi="Arial"/>
        </w:rPr>
        <w:t xml:space="preserve"> распоряжением Администрации города Льгова Курской области на основании подтверждающих награждение документов.»;</w:t>
      </w:r>
    </w:p>
    <w:p>
      <w:pPr>
        <w:pStyle w:val="ListParagraph"/>
        <w:numPr>
          <w:ilvl w:val="1"/>
          <w:numId w:val="1"/>
        </w:numPr>
        <w:ind w:left="0" w:firstLine="567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Пункт 2.11. изложить в следующей редакции: </w:t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«2.11. </w:t>
      </w:r>
      <w:r>
        <w:rPr>
          <w:rFonts w:cs="Arial" w:ascii="Arial" w:hAnsi="Arial"/>
        </w:rPr>
        <w:t>Материальная помощь Председателю Ревизионной комиссии города Льгова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</w:rPr>
        <w:t>выплачивается</w:t>
      </w:r>
      <w:r>
        <w:rPr>
          <w:rFonts w:cs="Arial" w:ascii="Arial" w:hAnsi="Arial"/>
          <w:color w:val="000000"/>
        </w:rPr>
        <w:t xml:space="preserve"> в размере до одного минимального размера оплаты труда в особых случаях (</w:t>
      </w:r>
      <w:r>
        <w:rPr>
          <w:rFonts w:cs="Arial" w:ascii="Arial" w:hAnsi="Arial"/>
        </w:rPr>
        <w:t>юбилейные даты 50, 55, 60 лет со дня рождения и последующими юбилейными датами</w:t>
      </w:r>
      <w:r>
        <w:rPr>
          <w:rFonts w:cs="Arial" w:ascii="Arial" w:hAnsi="Arial"/>
          <w:color w:val="000000"/>
        </w:rPr>
        <w:t>); в размере до двух минимальных размеров оплаты труда -</w:t>
      </w:r>
      <w:r>
        <w:rPr>
          <w:rFonts w:cs="Arial" w:ascii="Arial" w:hAnsi="Arial"/>
        </w:rPr>
        <w:t xml:space="preserve"> в случае продолжительной болезни,  в случае возникновения чрезвычайной ситуации (причинения вреда имуществу в результате пожара, кражи, стихийного бедствия и иных непредвиденных обстоятельств), </w:t>
      </w:r>
      <w:r>
        <w:rPr>
          <w:rFonts w:cs="Arial" w:ascii="Arial" w:hAnsi="Arial"/>
          <w:color w:val="000000"/>
        </w:rPr>
        <w:t>в случае смерти близких родственников (супруги, родители, дети)</w:t>
      </w:r>
      <w:r>
        <w:rPr>
          <w:rFonts w:cs="Arial" w:ascii="Arial" w:hAnsi="Arial"/>
        </w:rPr>
        <w:t>. Решение о выплате материальной помощи Председателю Ревизионной комиссии города Льгова оформляется постановлением Льговского Городского Совета депутатов на основании подтверждающих документов.».</w:t>
      </w:r>
    </w:p>
    <w:p>
      <w:pPr>
        <w:pStyle w:val="ListParagraph"/>
        <w:numPr>
          <w:ilvl w:val="1"/>
          <w:numId w:val="1"/>
        </w:numPr>
        <w:ind w:left="0" w:firstLine="567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Пункт 2.12. изложить в следующей редакции: </w:t>
      </w:r>
      <w:r>
        <w:rPr>
          <w:rFonts w:cs="Arial" w:ascii="Arial" w:hAnsi="Arial"/>
        </w:rPr>
        <w:t xml:space="preserve"> </w:t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  <w:t>«2.12. Председателю Ревизионной комиссии города Льгова</w:t>
      </w:r>
      <w:r>
        <w:rPr>
          <w:rFonts w:cs="Arial" w:ascii="Arial" w:hAnsi="Arial"/>
          <w:color w:val="000000"/>
        </w:rPr>
        <w:t xml:space="preserve"> может</w:t>
      </w:r>
      <w:r>
        <w:rPr>
          <w:rFonts w:cs="Arial" w:ascii="Arial" w:hAnsi="Arial"/>
        </w:rPr>
        <w:t xml:space="preserve"> выплачиваться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</w:rPr>
        <w:t>денежное поощрение</w:t>
      </w:r>
      <w:r>
        <w:rPr>
          <w:rFonts w:cs="Arial" w:ascii="Arial" w:hAnsi="Arial"/>
          <w:color w:val="000000"/>
        </w:rPr>
        <w:t xml:space="preserve"> в связи с награждением Государственными наградами,</w:t>
      </w:r>
      <w:r>
        <w:rPr>
          <w:rFonts w:cs="Arial" w:ascii="Arial" w:hAnsi="Arial"/>
        </w:rPr>
        <w:t xml:space="preserve"> наградами Курской области – в размере до одного минимального размера оплаты труда в соответствии с постановлением Льговского Городского Совета депутатов; в связи с награждением п</w:t>
      </w:r>
      <w:r>
        <w:rPr>
          <w:rFonts w:cs="Arial" w:ascii="Arial" w:hAnsi="Arial"/>
          <w:color w:val="000000"/>
        </w:rPr>
        <w:t>очетными грамотами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color w:val="000000"/>
        </w:rPr>
        <w:t xml:space="preserve">в размере, определенном федеральными, региональными, муниципальными нормативными актами – в соответствии с </w:t>
      </w:r>
      <w:r>
        <w:rPr>
          <w:rFonts w:cs="Arial" w:ascii="Arial" w:hAnsi="Arial"/>
        </w:rPr>
        <w:t>распоряжением Председателя Ревизионной комиссии города Льгова на основании подтверждающих награждение документов.».</w:t>
      </w:r>
    </w:p>
    <w:p>
      <w:pPr>
        <w:pStyle w:val="NormalWeb"/>
        <w:numPr>
          <w:ilvl w:val="1"/>
          <w:numId w:val="1"/>
        </w:numPr>
        <w:spacing w:beforeAutospacing="0" w:before="0" w:after="0"/>
        <w:ind w:left="0"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Абзац второй, третий пункта 3.18. изложить в новой редакции:</w:t>
      </w:r>
    </w:p>
    <w:p>
      <w:pPr>
        <w:pStyle w:val="Normal"/>
        <w:ind w:firstLine="567"/>
        <w:rPr>
          <w:rFonts w:ascii="Arial" w:hAnsi="Arial" w:cs="Arial"/>
        </w:rPr>
      </w:pPr>
      <w:bookmarkStart w:id="0" w:name="sub_1319"/>
      <w:r>
        <w:rPr>
          <w:rFonts w:cs="Arial" w:ascii="Arial" w:hAnsi="Arial"/>
        </w:rPr>
        <w:t>«</w:t>
      </w:r>
      <w:bookmarkEnd w:id="0"/>
      <w:r>
        <w:rPr>
          <w:rFonts w:cs="Arial" w:ascii="Arial" w:hAnsi="Arial"/>
        </w:rPr>
        <w:t xml:space="preserve"> </w:t>
      </w:r>
      <w:r>
        <w:rPr>
          <w:rFonts w:cs="Arial" w:ascii="Arial" w:hAnsi="Arial"/>
          <w:color w:val="000000"/>
        </w:rPr>
        <w:t>- в связи с награждением Государственными наградами,</w:t>
      </w:r>
      <w:r>
        <w:rPr>
          <w:rFonts w:cs="Arial" w:ascii="Arial" w:hAnsi="Arial"/>
        </w:rPr>
        <w:t xml:space="preserve"> наградами Курской области – в размере до одного минимального размера оплаты труда за счет средств представителя нанимателя работодателя; п</w:t>
      </w:r>
      <w:r>
        <w:rPr>
          <w:rFonts w:cs="Arial" w:ascii="Arial" w:hAnsi="Arial"/>
          <w:color w:val="000000"/>
        </w:rPr>
        <w:t>очетными грамотами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color w:val="000000"/>
        </w:rPr>
        <w:t>в размере, определенном федеральными, региональными, муниципальными нормативными актами, решение о выплате единовременного поощрения принимается представителем нанимателя работодателя на основании подтверждающих награждение документов;</w:t>
      </w:r>
      <w:r>
        <w:rPr>
          <w:rFonts w:cs="Arial" w:ascii="Arial" w:hAnsi="Arial"/>
        </w:rPr>
        <w:t xml:space="preserve"> </w:t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  <w:t>- при поощрении в связи с юбилейными датами (50 лет, 55 лет, 60 лет со дня рождения и последующими юбилейными даты) - в размере до одного минимального размера оплаты труда;».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Arial" w:ascii="Arial" w:hAnsi="Arial"/>
          <w:b/>
        </w:rPr>
        <w:t xml:space="preserve">Председатель Льговского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Arial" w:ascii="Arial" w:hAnsi="Arial"/>
          <w:b/>
        </w:rPr>
        <w:t xml:space="preserve">Городского Совета депутатов                                              Ю.П. Скобелев 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Arial" w:ascii="Arial" w:hAnsi="Arial"/>
          <w:b/>
        </w:rPr>
        <w:t xml:space="preserve">                        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Arial" w:ascii="Arial" w:hAnsi="Arial"/>
          <w:b/>
        </w:rPr>
        <w:t xml:space="preserve">Глава города Льгова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Arial" w:ascii="Arial" w:hAnsi="Arial"/>
          <w:b/>
        </w:rPr>
        <w:t>Курской области                                                                      А.С. Клемешов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37" w:hanging="87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5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2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5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2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5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2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87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7b9c"/>
    <w:pPr>
      <w:widowControl w:val="false"/>
      <w:suppressAutoHyphens w:val="true"/>
      <w:bidi w:val="0"/>
      <w:spacing w:lineRule="auto" w:line="240" w:before="0" w:after="0"/>
      <w:ind w:firstLine="720"/>
      <w:jc w:val="both"/>
    </w:pPr>
    <w:rPr>
      <w:rFonts w:ascii="Times New Roman CYR" w:hAnsi="Times New Roman CYR" w:eastAsia="" w:cs="Times New Roman CYR" w:eastAsiaTheme="minorEastAsi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f57b9c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f57b9c"/>
    <w:rPr>
      <w:rFonts w:ascii="Times New Roman CYR" w:hAnsi="Times New Roman CYR" w:eastAsia="" w:cs="Times New Roman CYR" w:eastAsiaTheme="minorEastAsia"/>
      <w:b/>
      <w:bCs/>
      <w:color w:val="26282F"/>
      <w:sz w:val="24"/>
      <w:szCs w:val="24"/>
      <w:lang w:eastAsia="ru-RU"/>
    </w:rPr>
  </w:style>
  <w:style w:type="character" w:styleId="Style13" w:customStyle="1">
    <w:name w:val="Цветовое выделение"/>
    <w:uiPriority w:val="99"/>
    <w:qFormat/>
    <w:rsid w:val="00f57b9c"/>
    <w:rPr>
      <w:b/>
      <w:bCs/>
      <w:color w:val="26282F"/>
    </w:rPr>
  </w:style>
  <w:style w:type="character" w:styleId="Style14" w:customStyle="1">
    <w:name w:val="Гипертекстовая ссылка"/>
    <w:basedOn w:val="Style13"/>
    <w:uiPriority w:val="99"/>
    <w:qFormat/>
    <w:rsid w:val="00f57b9c"/>
    <w:rPr>
      <w:color w:val="106BBE"/>
    </w:rPr>
  </w:style>
  <w:style w:type="character" w:styleId="Style15" w:customStyle="1">
    <w:name w:val="Подзаголовок Знак"/>
    <w:basedOn w:val="DefaultParagraphFont"/>
    <w:link w:val="ac"/>
    <w:qFormat/>
    <w:rsid w:val="00bf10ce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f"/>
    <w:uiPriority w:val="99"/>
    <w:semiHidden/>
    <w:qFormat/>
    <w:rsid w:val="00bf10ce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7">
    <w:name w:val="Выделение"/>
    <w:basedOn w:val="DefaultParagraphFont"/>
    <w:uiPriority w:val="20"/>
    <w:qFormat/>
    <w:rsid w:val="00bf10ce"/>
    <w:rPr>
      <w:i/>
      <w:iCs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 w:customStyle="1">
    <w:name w:val="Комментарий"/>
    <w:basedOn w:val="Normal"/>
    <w:next w:val="Normal"/>
    <w:uiPriority w:val="99"/>
    <w:qFormat/>
    <w:rsid w:val="00f57b9c"/>
    <w:pPr>
      <w:spacing w:before="75" w:after="0"/>
      <w:ind w:left="170" w:hanging="0"/>
    </w:pPr>
    <w:rPr>
      <w:color w:val="353842"/>
    </w:rPr>
  </w:style>
  <w:style w:type="paragraph" w:styleId="Style25" w:customStyle="1">
    <w:name w:val="Информация о версии"/>
    <w:basedOn w:val="Style24"/>
    <w:next w:val="Normal"/>
    <w:uiPriority w:val="99"/>
    <w:qFormat/>
    <w:rsid w:val="00f57b9c"/>
    <w:pPr/>
    <w:rPr>
      <w:i/>
      <w:iCs/>
    </w:rPr>
  </w:style>
  <w:style w:type="paragraph" w:styleId="Style26" w:customStyle="1">
    <w:name w:val="Информация об изменениях"/>
    <w:basedOn w:val="Normal"/>
    <w:next w:val="Normal"/>
    <w:uiPriority w:val="99"/>
    <w:qFormat/>
    <w:rsid w:val="00f57b9c"/>
    <w:pPr>
      <w:spacing w:before="180" w:after="0"/>
      <w:ind w:left="360" w:right="360" w:hanging="0"/>
    </w:pPr>
    <w:rPr>
      <w:color w:val="353842"/>
      <w:sz w:val="20"/>
      <w:szCs w:val="20"/>
    </w:rPr>
  </w:style>
  <w:style w:type="paragraph" w:styleId="Style27" w:customStyle="1">
    <w:name w:val="Нормальный (таблица)"/>
    <w:basedOn w:val="Normal"/>
    <w:next w:val="Normal"/>
    <w:uiPriority w:val="99"/>
    <w:qFormat/>
    <w:rsid w:val="00f57b9c"/>
    <w:pPr>
      <w:ind w:hanging="0"/>
    </w:pPr>
    <w:rPr/>
  </w:style>
  <w:style w:type="paragraph" w:styleId="Style28" w:customStyle="1">
    <w:name w:val="Таблицы (моноширинный)"/>
    <w:basedOn w:val="Normal"/>
    <w:next w:val="Normal"/>
    <w:uiPriority w:val="99"/>
    <w:qFormat/>
    <w:rsid w:val="00f57b9c"/>
    <w:pPr>
      <w:ind w:hanging="0"/>
      <w:jc w:val="left"/>
    </w:pPr>
    <w:rPr>
      <w:rFonts w:ascii="Courier New" w:hAnsi="Courier New" w:cs="Courier New"/>
    </w:rPr>
  </w:style>
  <w:style w:type="paragraph" w:styleId="Style29" w:customStyle="1">
    <w:name w:val="Подзаголовок для информации об изменениях"/>
    <w:basedOn w:val="Normal"/>
    <w:next w:val="Normal"/>
    <w:uiPriority w:val="99"/>
    <w:qFormat/>
    <w:rsid w:val="00f57b9c"/>
    <w:pPr/>
    <w:rPr>
      <w:b/>
      <w:bCs/>
      <w:color w:val="353842"/>
      <w:sz w:val="20"/>
      <w:szCs w:val="20"/>
    </w:rPr>
  </w:style>
  <w:style w:type="paragraph" w:styleId="Style30" w:customStyle="1">
    <w:name w:val="Прижатый влево"/>
    <w:basedOn w:val="Normal"/>
    <w:next w:val="Normal"/>
    <w:uiPriority w:val="99"/>
    <w:qFormat/>
    <w:rsid w:val="00f57b9c"/>
    <w:pPr>
      <w:ind w:hanging="0"/>
      <w:jc w:val="left"/>
    </w:pPr>
    <w:rPr/>
  </w:style>
  <w:style w:type="paragraph" w:styleId="ConsPlusTitle" w:customStyle="1">
    <w:name w:val="ConsPlusTitle"/>
    <w:uiPriority w:val="99"/>
    <w:qFormat/>
    <w:rsid w:val="00bf10c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S3" w:customStyle="1">
    <w:name w:val="s_3"/>
    <w:basedOn w:val="Normal"/>
    <w:qFormat/>
    <w:rsid w:val="00bf10ce"/>
    <w:pPr>
      <w:widowControl/>
      <w:spacing w:beforeAutospacing="1" w:afterAutospacing="1"/>
      <w:ind w:hanging="0"/>
      <w:jc w:val="left"/>
    </w:pPr>
    <w:rPr>
      <w:rFonts w:ascii="Times New Roman" w:hAnsi="Times New Roman" w:eastAsia="Times New Roman" w:cs="Times New Roman"/>
    </w:rPr>
  </w:style>
  <w:style w:type="paragraph" w:styleId="Style31">
    <w:name w:val="Subtitle"/>
    <w:basedOn w:val="Normal"/>
    <w:link w:val="ad"/>
    <w:qFormat/>
    <w:rsid w:val="00bf10ce"/>
    <w:pPr>
      <w:widowControl/>
      <w:ind w:hanging="0"/>
      <w:jc w:val="center"/>
    </w:pPr>
    <w:rPr>
      <w:rFonts w:ascii="Times New Roman" w:hAnsi="Times New Roman" w:eastAsia="Times New Roman" w:cs="Times New Roman"/>
      <w:sz w:val="32"/>
      <w:szCs w:val="20"/>
    </w:rPr>
  </w:style>
  <w:style w:type="paragraph" w:styleId="NoSpacing">
    <w:name w:val="No Spacing"/>
    <w:uiPriority w:val="1"/>
    <w:qFormat/>
    <w:rsid w:val="00bf10c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bf10c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0ce"/>
    <w:pPr>
      <w:spacing w:before="0" w:after="0"/>
      <w:ind w:left="720" w:firstLine="720"/>
      <w:contextualSpacing/>
    </w:pPr>
    <w:rPr/>
  </w:style>
  <w:style w:type="paragraph" w:styleId="ConsPlusNormal" w:customStyle="1">
    <w:name w:val="ConsPlusNormal"/>
    <w:qFormat/>
    <w:rsid w:val="00bf10c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0b1c87"/>
    <w:pPr>
      <w:widowControl/>
      <w:spacing w:beforeAutospacing="1" w:afterAutospacing="1"/>
      <w:ind w:hanging="0"/>
      <w:jc w:val="left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./01.01.2018)%7B&#1050;&#1086;&#1085;&#1089;&#1091;&#1083;&#1100;&#1090;&#1072;&#1085;&#1090;&#1055;&#1083;&#1102;&#1089;%7D" TargetMode="External"/><Relationship Id="rId4" Type="http://schemas.openxmlformats.org/officeDocument/2006/relationships/hyperlink" Target="./&#1056;&#1077;&#1077;&#1089;&#1090;&#1088;&#1086;&#1084;%20&#1076;&#1086;&#1083;&#1078;&#1085;&#1086;&#1089;&#1090;&#1077;&#1081;%20&#1084;&#1091;&#1085;&#1080;&#1094;&#1080;&#1087;&#1072;&#1083;&#1100;&#1085;&#1086;&#1081;%20&#1089;&#1083;&#1091;&#1078;&#1073;&#1099;%20&#1074;%20&#1050;&#1091;&#1088;&#1089;&#1082;&#1086;&#1081;%20&#1086;&#1073;&#1083;&#1072;&#1089;&#1090;&#1080;%22,%20&#1058;&#1080;&#1087;&#1086;&#1074;&#1099;&#1084;&#1080;%20&#1082;&#1074;&#1072;&#1083;&#1080;&#1092;&#1080;&#1082;&#1072;&#1094;&#1080;&#1086;&#1085;&#1085;&#1099;&#1084;&#1080;%20&#1090;&#1088;&#1077;&#1073;&#1086;&#1074;&#1072;" TargetMode="External"/><Relationship Id="rId5" Type="http://schemas.openxmlformats.org/officeDocument/2006/relationships/hyperlink" Target="./18.11.1998)%7B&#1050;&#1086;&#1085;&#1089;&#1091;&#1083;&#1100;" TargetMode="External"/><Relationship Id="rId6" Type="http://schemas.openxmlformats.org/officeDocument/2006/relationships/hyperlink" Target="./27.04.2016)%7B&#1050;&#1086;&#1085;&#1089;&#1091;&#1083;&#1100;&#1090;&#1072;&#1085;&#1090;&#1055;&#1083;&#1102;&#1089;%7D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LibreOffice/7.1.3.2$Windows_X86_64 LibreOffice_project/47f78053abe362b9384784d31a6e56f8511eb1c1</Application>
  <AppVersion>15.0000</AppVersion>
  <Pages>2</Pages>
  <Words>604</Words>
  <Characters>4166</Characters>
  <CharactersWithSpaces>4939</CharactersWithSpaces>
  <Paragraphs>25</Paragraphs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2022-10-24T15:24:00Z</dcterms:created>
  <dc:creator>User</dc:creator>
  <dc:description/>
  <dc:language>ru-RU</dc:language>
  <cp:lastModifiedBy/>
  <cp:lastPrinted>2022-10-28T09:38:59Z</cp:lastPrinted>
  <dcterms:modified xsi:type="dcterms:W3CDTF">2022-10-28T09:38:41Z</dcterms:modified>
  <cp:revision>14</cp:revision>
  <dc:subject/>
  <dc:title>Закон Курской области от 19.04.2013 N 31-ЗКО"О внесении изменений и дополнений в Закон Курской области "О статусе глав муниципальных образований в Курской области"(принят Курской областной Думой 18.04.2013)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