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375" w14:textId="6A8B1A5B" w:rsidR="00907319" w:rsidRDefault="00A8671C" w:rsidP="00412DC5">
      <w:pPr>
        <w:pStyle w:val="1"/>
        <w:shd w:val="clear" w:color="auto" w:fill="auto"/>
        <w:spacing w:before="3480" w:after="620" w:line="240" w:lineRule="auto"/>
        <w:ind w:firstLine="0"/>
        <w:jc w:val="center"/>
      </w:pPr>
      <w:r>
        <w:rPr>
          <w:b/>
          <w:bCs/>
        </w:rPr>
        <w:t xml:space="preserve">Основные положения учетной политики </w:t>
      </w:r>
      <w:r w:rsidR="00412DC5">
        <w:rPr>
          <w:b/>
          <w:bCs/>
        </w:rPr>
        <w:t>Администрации города Льгова Курской области</w:t>
      </w:r>
      <w:r>
        <w:rPr>
          <w:b/>
          <w:bCs/>
        </w:rPr>
        <w:t xml:space="preserve"> для публичного раскрытия на</w:t>
      </w:r>
      <w:r>
        <w:rPr>
          <w:b/>
          <w:bCs/>
        </w:rPr>
        <w:br/>
        <w:t>официальном сайте в информационно-телекоммуникационной</w:t>
      </w:r>
      <w:r>
        <w:rPr>
          <w:b/>
          <w:bCs/>
        </w:rPr>
        <w:br/>
        <w:t>сети «Интернет» в соответствии с приказом Министерства</w:t>
      </w:r>
      <w:r>
        <w:rPr>
          <w:b/>
          <w:bCs/>
        </w:rPr>
        <w:br/>
        <w:t>финансов Российской Федерации от 30 декабря 2017 г. № 274н</w:t>
      </w:r>
      <w:r>
        <w:rPr>
          <w:b/>
          <w:bCs/>
        </w:rPr>
        <w:br/>
        <w:t>«Об утверждении федерального стандарта бухгалтерского учета</w:t>
      </w:r>
      <w:r>
        <w:rPr>
          <w:b/>
          <w:bCs/>
        </w:rPr>
        <w:br/>
        <w:t>для организаций государственного сектора «Учетная политика,</w:t>
      </w:r>
      <w:r>
        <w:rPr>
          <w:b/>
          <w:bCs/>
        </w:rPr>
        <w:br/>
        <w:t>оценочные значения и ошибки»</w:t>
      </w:r>
    </w:p>
    <w:p w14:paraId="4267B53D" w14:textId="7E4C1130" w:rsidR="00907319" w:rsidRDefault="00A8671C" w:rsidP="00412DC5">
      <w:pPr>
        <w:pStyle w:val="1"/>
        <w:shd w:val="clear" w:color="auto" w:fill="auto"/>
        <w:tabs>
          <w:tab w:val="left" w:pos="9169"/>
        </w:tabs>
        <w:ind w:firstLine="860"/>
        <w:jc w:val="both"/>
      </w:pPr>
      <w:r>
        <w:t xml:space="preserve">Организация ведения бюджетного учета и формирование бюджетной отчетности </w:t>
      </w:r>
      <w:r w:rsidR="00412DC5" w:rsidRPr="00412DC5">
        <w:t>Администрации города Льгова Курской области</w:t>
      </w:r>
      <w:r w:rsidR="00412DC5">
        <w:rPr>
          <w:b/>
          <w:bCs/>
        </w:rPr>
        <w:t xml:space="preserve"> </w:t>
      </w:r>
      <w:r>
        <w:t>регламентируются требованиями Федерального закона от 6 декабря 2011 г. №402-</w:t>
      </w:r>
      <w:proofErr w:type="gramStart"/>
      <w:r>
        <w:t>ФЗ«</w:t>
      </w:r>
      <w:proofErr w:type="gramEnd"/>
      <w:r>
        <w:t>О бухгалтерском учете» (далее - Закон № 402-ФЗ) с учетом положений бюджетного законодательства Российской Федерации и следующими</w:t>
      </w:r>
      <w:r w:rsidR="00412DC5">
        <w:t xml:space="preserve"> основными</w:t>
      </w:r>
      <w:r>
        <w:t xml:space="preserve"> приказами Министерства финансов Российской Федерации:</w:t>
      </w:r>
    </w:p>
    <w:p w14:paraId="1FA0BD34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860"/>
        <w:jc w:val="both"/>
      </w:pPr>
      <w:r>
        <w:t>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 w14:paraId="748737C6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after="300"/>
        <w:ind w:firstLine="860"/>
        <w:jc w:val="both"/>
      </w:pPr>
      <w:r>
        <w:t>от 6 декабря 2010 г. № 162н «Об утверждении Плана счетов бюджетного учета и Инструкции по его применению» (далее - Инструкция № 162н);</w:t>
      </w:r>
    </w:p>
    <w:p w14:paraId="02739681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880"/>
        <w:jc w:val="both"/>
      </w:pPr>
      <w:r>
        <w:lastRenderedPageBreak/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СГС «Концептуальные основы») и иными федеральными стандартами бухгалтерского учета для организаций государственного сектора;</w:t>
      </w:r>
    </w:p>
    <w:p w14:paraId="276171CF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от 30 марта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России № 52н);</w:t>
      </w:r>
    </w:p>
    <w:p w14:paraId="6057ECB7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880"/>
        <w:jc w:val="both"/>
      </w:pPr>
      <w:r>
        <w:t>от 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28210325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880"/>
        <w:jc w:val="both"/>
      </w:pPr>
      <w:r>
        <w:t>от 29 ноября 2017 г. № 209н «Об утверждении порядка применения классификации операций сектора государственного управления»;</w:t>
      </w:r>
    </w:p>
    <w:p w14:paraId="1582740B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880"/>
        <w:jc w:val="both"/>
      </w:pPr>
      <w:r>
        <w:t>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3F6D23F4" w14:textId="27CDEF6B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860"/>
        <w:jc w:val="both"/>
      </w:pPr>
      <w:r>
        <w:t xml:space="preserve">от </w:t>
      </w:r>
      <w:r w:rsidR="00AB5B3E">
        <w:t>31</w:t>
      </w:r>
      <w:r>
        <w:t>декабря 201</w:t>
      </w:r>
      <w:r w:rsidR="00AB5B3E">
        <w:t>9</w:t>
      </w:r>
      <w:r>
        <w:t xml:space="preserve"> г. № </w:t>
      </w:r>
      <w:r w:rsidR="00AB5B3E">
        <w:t>743-р</w:t>
      </w:r>
      <w:r>
        <w:t xml:space="preserve"> «Об учетной политике»;</w:t>
      </w:r>
    </w:p>
    <w:p w14:paraId="5AB0EC40" w14:textId="506442E4" w:rsidR="00AB5B3E" w:rsidRDefault="00A8671C" w:rsidP="00AB5B3E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firstLine="860"/>
        <w:jc w:val="both"/>
      </w:pPr>
      <w:r>
        <w:t xml:space="preserve">иными документами учетной политики Министерства финансов Российской Федерации (далее - Министерство), регулирующими вопросы организации ведения бюджетного учета, включая ежегодные приказы </w:t>
      </w:r>
      <w:r w:rsidR="00AB5B3E">
        <w:t xml:space="preserve">Министерства финансов Российской Федерации, распоряжения </w:t>
      </w:r>
      <w:r w:rsidR="00AB5B3E" w:rsidRPr="00412DC5">
        <w:t>Администрации города Льгова Курской области</w:t>
      </w:r>
      <w:r w:rsidR="00AB5B3E">
        <w:rPr>
          <w:b/>
          <w:bCs/>
        </w:rPr>
        <w:t xml:space="preserve">, </w:t>
      </w:r>
      <w:r w:rsidR="00AB5B3E" w:rsidRPr="00AB5B3E">
        <w:t>приказы управления финансов Администрации города Льгова</w:t>
      </w:r>
      <w:r w:rsidR="00AB5B3E">
        <w:t>.</w:t>
      </w:r>
    </w:p>
    <w:p w14:paraId="31671765" w14:textId="77777777" w:rsidR="00AB5B3E" w:rsidRDefault="00AB5B3E" w:rsidP="00AB5B3E">
      <w:pPr>
        <w:pStyle w:val="1"/>
        <w:shd w:val="clear" w:color="auto" w:fill="auto"/>
        <w:tabs>
          <w:tab w:val="left" w:pos="1238"/>
        </w:tabs>
        <w:ind w:left="860" w:firstLine="0"/>
        <w:jc w:val="both"/>
      </w:pPr>
    </w:p>
    <w:p w14:paraId="5545E789" w14:textId="547C10A8" w:rsidR="00907319" w:rsidRDefault="00A8671C">
      <w:pPr>
        <w:pStyle w:val="1"/>
        <w:shd w:val="clear" w:color="auto" w:fill="auto"/>
        <w:ind w:firstLine="860"/>
        <w:jc w:val="both"/>
      </w:pPr>
      <w:r>
        <w:t xml:space="preserve">Бюджетный учет </w:t>
      </w:r>
      <w:r w:rsidR="00AB5B3E" w:rsidRPr="00412DC5">
        <w:t>Администрации города Льгова Курской области</w:t>
      </w:r>
      <w:r>
        <w:t xml:space="preserve"> осуществляется с учетом следующих основных положений:</w:t>
      </w:r>
    </w:p>
    <w:p w14:paraId="55A747DC" w14:textId="55D502D4" w:rsidR="00907319" w:rsidRDefault="00A8671C" w:rsidP="00F46279">
      <w:pPr>
        <w:pStyle w:val="1"/>
        <w:shd w:val="clear" w:color="auto" w:fill="auto"/>
        <w:ind w:firstLine="1280"/>
        <w:jc w:val="both"/>
      </w:pPr>
      <w:r>
        <w:t xml:space="preserve">организацию бюджетного учета в </w:t>
      </w:r>
      <w:r w:rsidR="00AB5B3E" w:rsidRPr="00412DC5">
        <w:t xml:space="preserve">Администрации города Льгова Курской </w:t>
      </w:r>
      <w:r w:rsidR="00AB5B3E" w:rsidRPr="00412DC5">
        <w:lastRenderedPageBreak/>
        <w:t>области</w:t>
      </w:r>
      <w:r>
        <w:t xml:space="preserve"> осуществляет </w:t>
      </w:r>
      <w:r w:rsidR="00AB5B3E">
        <w:t>отдел бухгалтерского учета</w:t>
      </w:r>
      <w:r>
        <w:t xml:space="preserve"> в соответствии с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бюджетным законодательством Российской Федерации, с учетом положени</w:t>
      </w:r>
      <w:r w:rsidR="00F46279">
        <w:t>я об отделе</w:t>
      </w:r>
      <w:r>
        <w:t xml:space="preserve"> </w:t>
      </w:r>
      <w:r w:rsidR="00F46279">
        <w:t xml:space="preserve">, </w:t>
      </w:r>
      <w:r w:rsidR="00907A5D">
        <w:t>в том числе</w:t>
      </w:r>
      <w:r w:rsidR="00F46279">
        <w:t xml:space="preserve"> </w:t>
      </w:r>
      <w:r>
        <w:t>полномочи</w:t>
      </w:r>
      <w:r w:rsidR="00F46279">
        <w:t>я</w:t>
      </w:r>
      <w:r>
        <w:t xml:space="preserve"> по начислению выплат по оплате труда, иных выплат и связанных с ними обязательных платежей в бюджеты бюджетной системы Российской Федерации и их перечислению, </w:t>
      </w:r>
      <w:r w:rsidR="00907A5D">
        <w:t>осуществление бухгалтерского</w:t>
      </w:r>
      <w:r>
        <w:t xml:space="preserve"> учета, включая составление отчетности,</w:t>
      </w:r>
      <w:r w:rsidR="00F46279">
        <w:t xml:space="preserve"> </w:t>
      </w:r>
      <w:r>
        <w:t>формируемой на основании данных б</w:t>
      </w:r>
      <w:r w:rsidR="00907A5D">
        <w:t>ухгалтерского</w:t>
      </w:r>
      <w:r>
        <w:t xml:space="preserve"> учета, а также обеспечения представления такой отчетности в соответствующие органы </w:t>
      </w:r>
    </w:p>
    <w:p w14:paraId="0D7CA6CE" w14:textId="77777777" w:rsidR="00907319" w:rsidRDefault="00A8671C">
      <w:pPr>
        <w:pStyle w:val="1"/>
        <w:shd w:val="clear" w:color="auto" w:fill="auto"/>
        <w:ind w:firstLine="1340"/>
        <w:jc w:val="both"/>
      </w:pPr>
      <w:r>
        <w:t>при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52н;</w:t>
      </w:r>
    </w:p>
    <w:p w14:paraId="0217E530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860"/>
        <w:jc w:val="both"/>
      </w:pPr>
      <w:r>
        <w:t>при оформлении фактов хозяйственной жизни, по которым не предусмотрены типовые формы первичных учетных документов применяются формы, установленные нормативными правовыми актами и локальными актами Министерства, содержащие обязательные реквизиты, указанные в Законе № 402-ФЗ, СГС «Концептуальные основы»;</w:t>
      </w:r>
    </w:p>
    <w:p w14:paraId="69C00653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860"/>
        <w:jc w:val="both"/>
      </w:pPr>
      <w:r>
        <w:t>рабочий план счетов бюджетного учета разработан в соответствии с Инструкциями № 157н и 162н;</w:t>
      </w:r>
    </w:p>
    <w:p w14:paraId="06BF9E96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ind w:firstLine="860"/>
        <w:jc w:val="both"/>
      </w:pPr>
      <w:r>
        <w:t>бюджетный учет ведется в электронном виде с использованием программ автоматизации бухгалтерского учета;</w:t>
      </w:r>
    </w:p>
    <w:p w14:paraId="0033915A" w14:textId="77777777" w:rsidR="00907319" w:rsidRDefault="00A8671C">
      <w:pPr>
        <w:pStyle w:val="1"/>
        <w:shd w:val="clear" w:color="auto" w:fill="auto"/>
        <w:ind w:firstLine="1460"/>
        <w:jc w:val="both"/>
      </w:pPr>
      <w:r>
        <w:t>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14:paraId="555BC74B" w14:textId="116F2BA9" w:rsidR="00907319" w:rsidRDefault="00A8671C">
      <w:pPr>
        <w:pStyle w:val="1"/>
        <w:shd w:val="clear" w:color="auto" w:fill="auto"/>
        <w:ind w:firstLine="880"/>
        <w:jc w:val="both"/>
      </w:pPr>
      <w:r>
        <w:t xml:space="preserve">система электронного документооборота с </w:t>
      </w:r>
      <w:r w:rsidR="00F46279">
        <w:t>У</w:t>
      </w:r>
      <w:r>
        <w:t>правлением Федерального казначейства;</w:t>
      </w:r>
    </w:p>
    <w:p w14:paraId="3CF9586C" w14:textId="77777777" w:rsidR="00907319" w:rsidRDefault="00A8671C">
      <w:pPr>
        <w:pStyle w:val="1"/>
        <w:shd w:val="clear" w:color="auto" w:fill="auto"/>
        <w:ind w:firstLine="880"/>
        <w:jc w:val="both"/>
      </w:pPr>
      <w:r>
        <w:t xml:space="preserve">передача отчетности по налогам, сборам и иным обязательным платежам в налоговые органы, органы управления государственными внебюджетными фондами </w:t>
      </w:r>
      <w:r>
        <w:lastRenderedPageBreak/>
        <w:t>Российской Федерации;</w:t>
      </w:r>
    </w:p>
    <w:p w14:paraId="44C1F6BC" w14:textId="77777777" w:rsidR="00907319" w:rsidRDefault="00A8671C">
      <w:pPr>
        <w:pStyle w:val="1"/>
        <w:shd w:val="clear" w:color="auto" w:fill="auto"/>
        <w:ind w:firstLine="880"/>
        <w:jc w:val="both"/>
      </w:pPr>
      <w:r>
        <w:t>передача статистической отчетности в органы государственной статистики;</w:t>
      </w:r>
    </w:p>
    <w:p w14:paraId="6023596B" w14:textId="7382DDD9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880"/>
        <w:jc w:val="both"/>
      </w:pPr>
      <w:r>
        <w:t xml:space="preserve">при отсутствии типовых корреспонденций счетов бюджетного учета </w:t>
      </w:r>
      <w:r w:rsidR="00F46279" w:rsidRPr="00412DC5">
        <w:t>Администрации города Льгова Курской области</w:t>
      </w:r>
      <w:r>
        <w:t xml:space="preserve">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формой;</w:t>
      </w:r>
    </w:p>
    <w:p w14:paraId="472A56E1" w14:textId="5B6DA3EA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880"/>
        <w:jc w:val="both"/>
      </w:pPr>
      <w:r>
        <w:t xml:space="preserve">инвентаризация активов и обязательств осуществляется в соответствии с ежегодными приказами </w:t>
      </w:r>
      <w:r w:rsidR="00136034" w:rsidRPr="00412DC5">
        <w:t>Администрации города Льгова</w:t>
      </w:r>
      <w:r>
        <w:t xml:space="preserve"> о проведении инвентаризации объектов бюджетного учета;</w:t>
      </w:r>
    </w:p>
    <w:p w14:paraId="3E53DCFD" w14:textId="2F9B55A9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880"/>
        <w:jc w:val="both"/>
      </w:pPr>
      <w:r>
        <w:t xml:space="preserve">при проведении инвентаризации, перед составлением годовой отчетности признаются результаты инвентаризации, проведенной не ранее 1 </w:t>
      </w:r>
      <w:r w:rsidR="00136034">
        <w:t>ок</w:t>
      </w:r>
      <w:r>
        <w:t xml:space="preserve">тября текущего </w:t>
      </w:r>
      <w:proofErr w:type="gramStart"/>
      <w:r>
        <w:t xml:space="preserve">года </w:t>
      </w:r>
      <w:r w:rsidR="00136034">
        <w:t>,</w:t>
      </w:r>
      <w:proofErr w:type="gramEnd"/>
      <w:r w:rsidR="00136034">
        <w:t xml:space="preserve"> в том числе </w:t>
      </w:r>
      <w:r>
        <w:t>в связи со сменой материально ответственных лиц</w:t>
      </w:r>
      <w:r w:rsidR="00E6726B">
        <w:t>.</w:t>
      </w:r>
    </w:p>
    <w:p w14:paraId="3F7EB042" w14:textId="7ADB4053" w:rsidR="00E43C8F" w:rsidRPr="00E6726B" w:rsidRDefault="00E43C8F" w:rsidP="00624B96">
      <w:pPr>
        <w:pStyle w:val="21"/>
        <w:rPr>
          <w:rFonts w:ascii="Times New Roman" w:hAnsi="Times New Roman"/>
          <w:sz w:val="28"/>
          <w:szCs w:val="28"/>
        </w:rPr>
      </w:pPr>
      <w:r w:rsidRPr="00E6726B">
        <w:rPr>
          <w:rFonts w:ascii="Times New Roman" w:hAnsi="Times New Roman"/>
          <w:sz w:val="28"/>
          <w:szCs w:val="28"/>
        </w:rPr>
        <w:t xml:space="preserve">Единицей бюджетного учета основных средств является инвентарный объект.  Инвентарным объектом является: </w:t>
      </w:r>
    </w:p>
    <w:p w14:paraId="7A3CAE43" w14:textId="77777777" w:rsidR="00E43C8F" w:rsidRPr="00E6726B" w:rsidRDefault="00E43C8F" w:rsidP="00E43C8F">
      <w:pPr>
        <w:pStyle w:val="2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6726B">
        <w:rPr>
          <w:rFonts w:ascii="Times New Roman" w:hAnsi="Times New Roman"/>
          <w:sz w:val="28"/>
          <w:szCs w:val="28"/>
        </w:rPr>
        <w:t>объект имущества со всеми приспособлениями и принадлежностями</w:t>
      </w:r>
    </w:p>
    <w:p w14:paraId="04F63BD3" w14:textId="77777777" w:rsidR="00E43C8F" w:rsidRPr="00E6726B" w:rsidRDefault="00E43C8F" w:rsidP="00E43C8F">
      <w:pPr>
        <w:pStyle w:val="2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6726B">
        <w:rPr>
          <w:rFonts w:ascii="Times New Roman" w:hAnsi="Times New Roman"/>
          <w:sz w:val="28"/>
          <w:szCs w:val="28"/>
        </w:rPr>
        <w:t>отдельный конструктивно обособленный предмет, предназначенный для выполнения определенных самостоятельных функций</w:t>
      </w:r>
    </w:p>
    <w:p w14:paraId="669908AD" w14:textId="7A6C3C36" w:rsidR="00E43C8F" w:rsidRDefault="00E43C8F" w:rsidP="00624B96">
      <w:pPr>
        <w:pStyle w:val="21"/>
        <w:numPr>
          <w:ilvl w:val="0"/>
          <w:numId w:val="1"/>
        </w:numPr>
        <w:tabs>
          <w:tab w:val="left" w:pos="1092"/>
        </w:tabs>
        <w:ind w:firstLine="880"/>
      </w:pPr>
      <w:r w:rsidRPr="00E6726B">
        <w:rPr>
          <w:rFonts w:ascii="Times New Roman" w:hAnsi="Times New Roman"/>
          <w:sz w:val="28"/>
          <w:szCs w:val="28"/>
        </w:rPr>
        <w:t>обособленный комплекс конструктивно-сочлененных предметов, представляющих собой единое целое и предназначенных для выполнения определенной работы</w:t>
      </w:r>
    </w:p>
    <w:p w14:paraId="048AD682" w14:textId="103EDF84" w:rsidR="00907319" w:rsidRDefault="00E6726B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880"/>
        <w:jc w:val="both"/>
      </w:pPr>
      <w:r>
        <w:t>В</w:t>
      </w:r>
      <w:r w:rsidR="00A8671C">
        <w:t xml:space="preserve"> </w:t>
      </w:r>
      <w:r w:rsidR="00BE1F2E" w:rsidRPr="00412DC5">
        <w:t>Администрации города Льгова Курской области</w:t>
      </w:r>
      <w:r w:rsidR="00A8671C">
        <w:t xml:space="preserve"> </w:t>
      </w:r>
      <w:r>
        <w:t xml:space="preserve">сформирована постоянно действующая по поступлению и выбытию активов </w:t>
      </w:r>
      <w:r w:rsidR="00A8671C">
        <w:t xml:space="preserve">с учетом положений приказа Министерства финансов Российской федерации от 31 декабря 2016 г. №257 «Об утверждении федерального стандарта бухгалтерского учета для организаций государственного сектора «Основные средства» </w:t>
      </w:r>
    </w:p>
    <w:p w14:paraId="7A3BE993" w14:textId="74C227E3" w:rsidR="00907319" w:rsidRDefault="00A8671C" w:rsidP="00BE1F2E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ind w:left="880" w:firstLine="0"/>
        <w:jc w:val="both"/>
      </w:pPr>
      <w:r>
        <w:t xml:space="preserve">начисление амортизации объекта основных средств производится </w:t>
      </w:r>
      <w:r w:rsidR="00624B96">
        <w:t>л</w:t>
      </w:r>
      <w:r>
        <w:t>инейным методом</w:t>
      </w:r>
      <w:r w:rsidR="00624B96" w:rsidRPr="00624B96">
        <w:t xml:space="preserve"> </w:t>
      </w:r>
      <w:r w:rsidR="00624B96">
        <w:t>на все группы основных средств</w:t>
      </w:r>
      <w:r>
        <w:t>;</w:t>
      </w:r>
    </w:p>
    <w:p w14:paraId="677C9945" w14:textId="5ED56DC2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ind w:firstLine="880"/>
        <w:jc w:val="both"/>
      </w:pPr>
      <w:r>
        <w:t xml:space="preserve">выдача денежных </w:t>
      </w:r>
      <w:r w:rsidR="00BE1F2E">
        <w:t>документов</w:t>
      </w:r>
      <w:r>
        <w:t xml:space="preserve"> под отчет осуществляется по заявлению </w:t>
      </w:r>
      <w:r>
        <w:lastRenderedPageBreak/>
        <w:t>подотчетного лица;</w:t>
      </w:r>
    </w:p>
    <w:p w14:paraId="65944834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ind w:firstLine="880"/>
        <w:jc w:val="both"/>
      </w:pPr>
      <w:r>
        <w:t>событие после отчетной даты отражается в бюджетном учете и раскрывается в бюджетной отчетности в соответствии с положениями приказа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14:paraId="04A2D93F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ind w:firstLine="880"/>
        <w:jc w:val="both"/>
      </w:pPr>
      <w:r>
        <w:t xml:space="preserve">событие после отчетной даты признается существенным, в случае, когда информация, раскрываемая в бюджетной отчетности </w:t>
      </w:r>
      <w:proofErr w:type="gramStart"/>
      <w:r>
        <w:t>о нем</w:t>
      </w:r>
      <w:proofErr w:type="gramEnd"/>
      <w:r>
        <w:t xml:space="preserve"> является существенной информацией;</w:t>
      </w:r>
    </w:p>
    <w:p w14:paraId="7674FE01" w14:textId="77777777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ind w:firstLine="880"/>
        <w:jc w:val="both"/>
      </w:pPr>
      <w:r>
        <w:t>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14:paraId="4636A51D" w14:textId="40C71F6B" w:rsidR="00907319" w:rsidRDefault="00BE1F2E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ind w:firstLine="880"/>
        <w:jc w:val="both"/>
      </w:pPr>
      <w:r w:rsidRPr="00412DC5">
        <w:t>Администраци</w:t>
      </w:r>
      <w:r w:rsidR="008F691D">
        <w:t>я</w:t>
      </w:r>
      <w:r w:rsidRPr="00412DC5">
        <w:t xml:space="preserve"> города Льгова Курской области</w:t>
      </w:r>
      <w:r w:rsidR="00A8671C">
        <w:t xml:space="preserve"> формирует и представляет месячную, квартальную и годовую отчетность и иную отчетность об исполнении бюджета </w:t>
      </w:r>
      <w:r w:rsidR="008F691D">
        <w:t>ПБС</w:t>
      </w:r>
      <w:r w:rsidR="00A8671C">
        <w:t>, бухгалтерскую отчетность в порядке и сроки, установленные законодательством Российской Федерации;</w:t>
      </w:r>
    </w:p>
    <w:p w14:paraId="39692EFD" w14:textId="13E145FF" w:rsidR="00907319" w:rsidRDefault="00C57875">
      <w:pPr>
        <w:pStyle w:val="1"/>
        <w:shd w:val="clear" w:color="auto" w:fill="auto"/>
        <w:ind w:firstLine="1300"/>
        <w:jc w:val="both"/>
      </w:pPr>
      <w:r>
        <w:t>-</w:t>
      </w:r>
      <w:r w:rsidR="00A8671C">
        <w:t>работа со сведениями, содержащими государственную тайну, осуществляется с соблюдением норм законодательства Российской Федерации о защите государственной тайны;</w:t>
      </w:r>
    </w:p>
    <w:p w14:paraId="133C82F8" w14:textId="6F74AFD9" w:rsidR="00907319" w:rsidRDefault="00A8671C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ind w:firstLine="880"/>
        <w:jc w:val="both"/>
      </w:pPr>
      <w:r>
        <w:t xml:space="preserve">основные положения учетной политики </w:t>
      </w:r>
      <w:r w:rsidR="008F691D" w:rsidRPr="00412DC5">
        <w:t>Администрации города Льгова Курской области</w:t>
      </w:r>
      <w:r>
        <w:t xml:space="preserve"> применяются одновременно с иными документами, </w:t>
      </w:r>
      <w:r w:rsidR="00C57875">
        <w:t xml:space="preserve">локальными актами </w:t>
      </w:r>
      <w:r>
        <w:t xml:space="preserve">оформленными </w:t>
      </w:r>
      <w:r w:rsidR="008F691D">
        <w:t xml:space="preserve">Распоряжениями </w:t>
      </w:r>
      <w:r w:rsidR="008F691D" w:rsidRPr="00412DC5">
        <w:t>Администрации города Льгова Курской области</w:t>
      </w:r>
      <w:r>
        <w:t>,</w:t>
      </w:r>
      <w:r w:rsidR="008F691D">
        <w:t xml:space="preserve"> приказами Управления финансов Администрации города </w:t>
      </w:r>
      <w:proofErr w:type="gramStart"/>
      <w:r w:rsidR="008F691D">
        <w:t>Льгова</w:t>
      </w:r>
      <w:proofErr w:type="gramEnd"/>
      <w:r>
        <w:t xml:space="preserve"> а также положениями законодательства Российской Федерации о бухгалтерском учете.</w:t>
      </w:r>
    </w:p>
    <w:sectPr w:rsidR="00907319">
      <w:headerReference w:type="default" r:id="rId7"/>
      <w:headerReference w:type="first" r:id="rId8"/>
      <w:pgSz w:w="11900" w:h="16840"/>
      <w:pgMar w:top="1959" w:right="681" w:bottom="827" w:left="105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E8D8" w14:textId="77777777" w:rsidR="00207C4A" w:rsidRDefault="00207C4A">
      <w:r>
        <w:separator/>
      </w:r>
    </w:p>
  </w:endnote>
  <w:endnote w:type="continuationSeparator" w:id="0">
    <w:p w14:paraId="0B428AF7" w14:textId="77777777" w:rsidR="00207C4A" w:rsidRDefault="0020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44D6" w14:textId="77777777" w:rsidR="00207C4A" w:rsidRDefault="00207C4A"/>
  </w:footnote>
  <w:footnote w:type="continuationSeparator" w:id="0">
    <w:p w14:paraId="1BC8A130" w14:textId="77777777" w:rsidR="00207C4A" w:rsidRDefault="00207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561C" w14:textId="77777777" w:rsidR="00907319" w:rsidRDefault="00A867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2BB897" wp14:editId="01554117">
              <wp:simplePos x="0" y="0"/>
              <wp:positionH relativeFrom="page">
                <wp:posOffset>3856990</wp:posOffset>
              </wp:positionH>
              <wp:positionV relativeFrom="page">
                <wp:posOffset>992505</wp:posOffset>
              </wp:positionV>
              <wp:extent cx="8255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AEC6BA" w14:textId="77777777" w:rsidR="00907319" w:rsidRDefault="00A8671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BB89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3.7pt;margin-top:78.15pt;width:6.5pt;height:9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" filled="f" stroked="f">
              <v:textbox style="mso-fit-shape-to-text:t" inset="0,0,0,0">
                <w:txbxContent>
                  <w:p w14:paraId="3EAEC6BA" w14:textId="77777777" w:rsidR="00907319" w:rsidRDefault="00A8671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C109" w14:textId="77777777" w:rsidR="00907319" w:rsidRDefault="0090731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1DA"/>
    <w:multiLevelType w:val="multilevel"/>
    <w:tmpl w:val="D6AE5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19"/>
    <w:rsid w:val="00136034"/>
    <w:rsid w:val="001F03A3"/>
    <w:rsid w:val="00207C4A"/>
    <w:rsid w:val="00412DC5"/>
    <w:rsid w:val="00624B96"/>
    <w:rsid w:val="008F691D"/>
    <w:rsid w:val="00907319"/>
    <w:rsid w:val="00907A5D"/>
    <w:rsid w:val="009D18F7"/>
    <w:rsid w:val="00A8671C"/>
    <w:rsid w:val="00AB5B3E"/>
    <w:rsid w:val="00AE34C2"/>
    <w:rsid w:val="00BE1F2E"/>
    <w:rsid w:val="00C55A6C"/>
    <w:rsid w:val="00C57875"/>
    <w:rsid w:val="00E43C8F"/>
    <w:rsid w:val="00E52304"/>
    <w:rsid w:val="00E6726B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1A21"/>
  <w15:docId w15:val="{A304E699-2359-43B5-858A-D561AB5E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link w:val="22"/>
    <w:qFormat/>
    <w:rsid w:val="00E43C8F"/>
    <w:pPr>
      <w:widowControl/>
      <w:autoSpaceDE w:val="0"/>
      <w:autoSpaceDN w:val="0"/>
      <w:adjustRightInd w:val="0"/>
      <w:spacing w:line="276" w:lineRule="auto"/>
      <w:ind w:firstLine="540"/>
      <w:jc w:val="both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22">
    <w:name w:val="Стиль2 Знак"/>
    <w:link w:val="21"/>
    <w:rsid w:val="00E43C8F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Благирева Ирина Павловна</dc:creator>
  <cp:lastModifiedBy>Blagireva</cp:lastModifiedBy>
  <cp:revision>2</cp:revision>
  <dcterms:created xsi:type="dcterms:W3CDTF">2022-06-03T12:41:00Z</dcterms:created>
  <dcterms:modified xsi:type="dcterms:W3CDTF">2022-06-03T12:41:00Z</dcterms:modified>
</cp:coreProperties>
</file>