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D8" w:rsidRPr="00B77AE8" w:rsidRDefault="005E15D8" w:rsidP="005E15D8">
      <w:pPr>
        <w:spacing w:after="0" w:line="240" w:lineRule="auto"/>
        <w:jc w:val="center"/>
        <w:rPr>
          <w:bCs/>
        </w:rPr>
      </w:pPr>
      <w:r w:rsidRPr="00B77AE8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5D8" w:rsidRDefault="005E15D8" w:rsidP="005E15D8">
      <w:pPr>
        <w:pStyle w:val="a5"/>
        <w:tabs>
          <w:tab w:val="left" w:pos="6545"/>
        </w:tabs>
      </w:pPr>
    </w:p>
    <w:p w:rsidR="005E15D8" w:rsidRDefault="005E15D8" w:rsidP="005E15D8">
      <w:pPr>
        <w:pStyle w:val="a5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5E15D8" w:rsidRDefault="005E15D8" w:rsidP="005E15D8">
      <w:pPr>
        <w:pStyle w:val="a5"/>
        <w:tabs>
          <w:tab w:val="left" w:pos="6545"/>
        </w:tabs>
        <w:rPr>
          <w:b/>
          <w:bCs/>
          <w:sz w:val="42"/>
        </w:rPr>
      </w:pPr>
    </w:p>
    <w:p w:rsidR="005E15D8" w:rsidRDefault="005E15D8" w:rsidP="005E15D8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5E15D8" w:rsidRDefault="005E15D8" w:rsidP="005E15D8"/>
    <w:p w:rsidR="005E15D8" w:rsidRPr="003E6846" w:rsidRDefault="005E15D8" w:rsidP="005E15D8">
      <w:pPr>
        <w:pStyle w:val="a7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02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10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</w:t>
      </w:r>
    </w:p>
    <w:p w:rsidR="005E15D8" w:rsidRPr="003E6846" w:rsidRDefault="005E15D8" w:rsidP="005E15D8">
      <w:pPr>
        <w:pStyle w:val="a7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5E15D8" w:rsidRDefault="005E15D8" w:rsidP="005E15D8">
      <w:pPr>
        <w:pStyle w:val="a7"/>
        <w:jc w:val="both"/>
        <w:rPr>
          <w:rFonts w:ascii="Times New Roman" w:hAnsi="Times New Roman" w:cs="Times New Roman"/>
        </w:rPr>
      </w:pPr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5D">
        <w:rPr>
          <w:rFonts w:ascii="Times New Roman" w:hAnsi="Times New Roman" w:cs="Times New Roman"/>
          <w:b/>
          <w:sz w:val="24"/>
          <w:szCs w:val="24"/>
        </w:rPr>
        <w:t>Об  утверждении  Плана приватизации</w:t>
      </w:r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5D">
        <w:rPr>
          <w:rFonts w:ascii="Times New Roman" w:hAnsi="Times New Roman" w:cs="Times New Roman"/>
          <w:b/>
          <w:sz w:val="24"/>
          <w:szCs w:val="24"/>
        </w:rPr>
        <w:t xml:space="preserve"> муниципального  имущества  муниципального</w:t>
      </w:r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20425D">
        <w:rPr>
          <w:rFonts w:ascii="Times New Roman" w:hAnsi="Times New Roman" w:cs="Times New Roman"/>
          <w:b/>
          <w:sz w:val="24"/>
          <w:szCs w:val="24"/>
        </w:rPr>
        <w:t xml:space="preserve"> образования «Город Льгов» на 2014год</w:t>
      </w:r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25D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 w:rsidRPr="0020425D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2042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425D">
        <w:rPr>
          <w:rFonts w:ascii="Times New Roman" w:hAnsi="Times New Roman" w:cs="Times New Roman"/>
          <w:sz w:val="24"/>
          <w:szCs w:val="24"/>
        </w:rPr>
        <w:t xml:space="preserve">Федеральным  Законом  от 21.12.2001 № 178-ФЗ «О приватизации  государственного  и  муниципального   имущества»,  Решениями   Льговского   Городского  Совета   депутатов   от 25.12. 2008 № 113    «Об  утверждении   Положения   о  приватизации  муниципального   имущества  г. Льгова   Курской области»,  от 27.04.2010 № 40    «Об  утверждении   Положения о  порядке   управления  и распоряжения   имуществом, находящимся в собственности   муниципального  образования  «Город  Льгов» Курской  области», </w:t>
      </w:r>
      <w:r w:rsidRPr="0020425D">
        <w:rPr>
          <w:rFonts w:ascii="Times New Roman" w:hAnsi="Times New Roman" w:cs="Times New Roman"/>
          <w:b/>
          <w:sz w:val="24"/>
          <w:szCs w:val="24"/>
        </w:rPr>
        <w:t>Льговский  Городской Совет депутатов РЕШИЛ:</w:t>
      </w:r>
      <w:proofErr w:type="gramEnd"/>
    </w:p>
    <w:p w:rsidR="005E15D8" w:rsidRPr="0020425D" w:rsidRDefault="005E15D8" w:rsidP="005E15D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E15D8" w:rsidRPr="0020425D" w:rsidRDefault="005E15D8" w:rsidP="005E15D8">
      <w:pPr>
        <w:pStyle w:val="a3"/>
        <w:ind w:firstLine="0"/>
        <w:jc w:val="both"/>
      </w:pPr>
      <w:r w:rsidRPr="0020425D">
        <w:t xml:space="preserve">           1. Утвердить  План  приватизации муниципального имущества города Льгова на 2014 год согласно приложению №1.</w:t>
      </w:r>
    </w:p>
    <w:p w:rsidR="005E15D8" w:rsidRPr="0020425D" w:rsidRDefault="005E15D8" w:rsidP="005E15D8">
      <w:pPr>
        <w:pStyle w:val="a3"/>
        <w:ind w:left="1560" w:firstLine="0"/>
      </w:pPr>
    </w:p>
    <w:p w:rsidR="005E15D8" w:rsidRDefault="005E15D8" w:rsidP="005E15D8">
      <w:pPr>
        <w:pStyle w:val="a3"/>
        <w:ind w:firstLine="0"/>
        <w:jc w:val="both"/>
      </w:pPr>
      <w:r w:rsidRPr="0020425D">
        <w:t xml:space="preserve">            2. Решение  Льговского  Городского Совета  депутатов  от 24.12.2012  № 92 «Об  утверждении  Плана приватизации  муниципального   образования «Город Льгов» на 2013 год»</w:t>
      </w:r>
      <w:r>
        <w:t>.</w:t>
      </w:r>
    </w:p>
    <w:p w:rsidR="005E15D8" w:rsidRPr="0020425D" w:rsidRDefault="005E15D8" w:rsidP="005E15D8">
      <w:pPr>
        <w:pStyle w:val="a3"/>
        <w:ind w:firstLine="0"/>
        <w:jc w:val="both"/>
      </w:pPr>
    </w:p>
    <w:p w:rsidR="005E15D8" w:rsidRPr="0020425D" w:rsidRDefault="005E15D8" w:rsidP="005E15D8">
      <w:pPr>
        <w:pStyle w:val="a3"/>
        <w:tabs>
          <w:tab w:val="left" w:pos="0"/>
          <w:tab w:val="num" w:pos="993"/>
        </w:tabs>
        <w:ind w:firstLine="709"/>
        <w:jc w:val="both"/>
      </w:pPr>
      <w:r w:rsidRPr="0020425D">
        <w:t>3. Настоящее  решение  вступает  в силу  со дня его официального  опубликования, распространяет свое действие на правоотношения, возникшие с 01 января 2014 года, подлежит размещению в сети «Интернет»</w:t>
      </w:r>
    </w:p>
    <w:p w:rsidR="005E15D8" w:rsidRPr="0020425D" w:rsidRDefault="005E15D8" w:rsidP="005E1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5D8" w:rsidRPr="0020425D" w:rsidRDefault="005E15D8" w:rsidP="005E15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5D8" w:rsidRPr="0020425D" w:rsidRDefault="005E15D8" w:rsidP="005E1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25D">
        <w:rPr>
          <w:rFonts w:ascii="Times New Roman" w:hAnsi="Times New Roman" w:cs="Times New Roman"/>
          <w:b/>
          <w:sz w:val="24"/>
          <w:szCs w:val="24"/>
        </w:rPr>
        <w:t xml:space="preserve">Глава города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04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Ю.В. </w:t>
      </w:r>
      <w:proofErr w:type="spellStart"/>
      <w:r w:rsidRPr="0020425D">
        <w:rPr>
          <w:rFonts w:ascii="Times New Roman" w:hAnsi="Times New Roman" w:cs="Times New Roman"/>
          <w:b/>
          <w:sz w:val="24"/>
          <w:szCs w:val="24"/>
        </w:rPr>
        <w:t>Северинов</w:t>
      </w:r>
      <w:proofErr w:type="spellEnd"/>
      <w:r w:rsidRPr="002042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5E15D8" w:rsidRDefault="005E15D8" w:rsidP="005E15D8">
      <w:pPr>
        <w:jc w:val="center"/>
        <w:rPr>
          <w:b/>
        </w:rPr>
      </w:pPr>
    </w:p>
    <w:p w:rsidR="005E15D8" w:rsidRDefault="005E15D8" w:rsidP="005E15D8">
      <w:pPr>
        <w:jc w:val="center"/>
        <w:rPr>
          <w:b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Default="005E15D8" w:rsidP="005E15D8">
      <w:pPr>
        <w:pStyle w:val="FR2"/>
        <w:jc w:val="right"/>
        <w:rPr>
          <w:rFonts w:ascii="Courier New" w:hAnsi="Courier New"/>
          <w:b w:val="0"/>
          <w:i w:val="0"/>
          <w:sz w:val="16"/>
          <w:szCs w:val="16"/>
        </w:rPr>
      </w:pPr>
    </w:p>
    <w:p w:rsidR="005E15D8" w:rsidRPr="00BC0D71" w:rsidRDefault="005E15D8" w:rsidP="005E15D8">
      <w:pPr>
        <w:pStyle w:val="FR2"/>
        <w:jc w:val="right"/>
        <w:rPr>
          <w:i w:val="0"/>
          <w:sz w:val="20"/>
        </w:rPr>
      </w:pPr>
      <w:r w:rsidRPr="00BC0D71">
        <w:rPr>
          <w:i w:val="0"/>
          <w:sz w:val="20"/>
        </w:rPr>
        <w:t>Приложение</w:t>
      </w:r>
    </w:p>
    <w:p w:rsidR="005E15D8" w:rsidRPr="00BC0D71" w:rsidRDefault="005E15D8" w:rsidP="005E15D8">
      <w:pPr>
        <w:pStyle w:val="FR2"/>
        <w:jc w:val="right"/>
        <w:rPr>
          <w:i w:val="0"/>
          <w:sz w:val="20"/>
        </w:rPr>
      </w:pPr>
      <w:r w:rsidRPr="00BC0D71">
        <w:rPr>
          <w:i w:val="0"/>
          <w:sz w:val="20"/>
        </w:rPr>
        <w:t xml:space="preserve">к  Решению  Льговского  Городского  Совета   депутатов </w:t>
      </w:r>
    </w:p>
    <w:p w:rsidR="005E15D8" w:rsidRPr="00BC0D71" w:rsidRDefault="005E15D8" w:rsidP="005E15D8">
      <w:pPr>
        <w:pStyle w:val="FR2"/>
        <w:jc w:val="right"/>
        <w:rPr>
          <w:i w:val="0"/>
          <w:sz w:val="20"/>
        </w:rPr>
      </w:pPr>
      <w:r w:rsidRPr="00BC0D71">
        <w:rPr>
          <w:i w:val="0"/>
          <w:sz w:val="20"/>
        </w:rPr>
        <w:t>от  07.02.2014  № 10</w:t>
      </w:r>
    </w:p>
    <w:p w:rsidR="005E15D8" w:rsidRPr="0020425D" w:rsidRDefault="005E15D8" w:rsidP="005E15D8">
      <w:pPr>
        <w:pStyle w:val="FR2"/>
        <w:jc w:val="right"/>
        <w:rPr>
          <w:b w:val="0"/>
          <w:i w:val="0"/>
          <w:sz w:val="20"/>
        </w:rPr>
      </w:pPr>
    </w:p>
    <w:p w:rsidR="005E15D8" w:rsidRPr="0020425D" w:rsidRDefault="005E15D8" w:rsidP="005E15D8">
      <w:pPr>
        <w:pStyle w:val="FR2"/>
        <w:jc w:val="center"/>
        <w:rPr>
          <w:i w:val="0"/>
          <w:sz w:val="20"/>
        </w:rPr>
      </w:pPr>
      <w:r w:rsidRPr="0020425D">
        <w:rPr>
          <w:i w:val="0"/>
          <w:sz w:val="20"/>
        </w:rPr>
        <w:t>ПЛАН ПРИВАТИЗАЦИИ МУНИЦИПАЛЬНОГО ИМУЩЕСТВА</w:t>
      </w:r>
    </w:p>
    <w:p w:rsidR="005E15D8" w:rsidRPr="00BC0D71" w:rsidRDefault="005E15D8" w:rsidP="005E15D8">
      <w:pPr>
        <w:pStyle w:val="FR2"/>
        <w:jc w:val="center"/>
        <w:rPr>
          <w:i w:val="0"/>
          <w:sz w:val="22"/>
        </w:rPr>
      </w:pPr>
      <w:r w:rsidRPr="00BC0D71">
        <w:rPr>
          <w:i w:val="0"/>
          <w:sz w:val="22"/>
        </w:rPr>
        <w:t>муниципального образования «Город Льгов» Курской области на 2014год</w:t>
      </w:r>
    </w:p>
    <w:p w:rsidR="005E15D8" w:rsidRPr="0020425D" w:rsidRDefault="005E15D8" w:rsidP="005E15D8">
      <w:pPr>
        <w:pStyle w:val="FR2"/>
        <w:jc w:val="center"/>
        <w:rPr>
          <w:i w:val="0"/>
          <w:sz w:val="20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844"/>
        <w:gridCol w:w="1276"/>
        <w:gridCol w:w="1134"/>
        <w:gridCol w:w="1441"/>
        <w:gridCol w:w="685"/>
        <w:gridCol w:w="449"/>
        <w:gridCol w:w="685"/>
        <w:gridCol w:w="308"/>
        <w:gridCol w:w="850"/>
        <w:gridCol w:w="401"/>
        <w:gridCol w:w="1418"/>
      </w:tblGrid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25D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0425D">
              <w:rPr>
                <w:b/>
                <w:sz w:val="20"/>
                <w:szCs w:val="20"/>
              </w:rPr>
              <w:t>/</w:t>
            </w:r>
            <w:proofErr w:type="spellStart"/>
            <w:r w:rsidRPr="0020425D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4" w:type="dxa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Наименование, почтовый адрес (место  нахождения) объекта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Начальная  цена  продажи объекта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Описание  объекта</w:t>
            </w:r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Год постройки объекта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Права  субъектов малого  и среднего  предпринимательства в отношении  объекта имущества</w:t>
            </w:r>
          </w:p>
        </w:tc>
        <w:tc>
          <w:tcPr>
            <w:tcW w:w="1418" w:type="dxa"/>
          </w:tcPr>
          <w:p w:rsidR="005E15D8" w:rsidRPr="0020425D" w:rsidRDefault="005E15D8" w:rsidP="00453D1A">
            <w:pPr>
              <w:pStyle w:val="a3"/>
              <w:ind w:firstLine="0"/>
              <w:rPr>
                <w:b/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Примечание (условия  приобретения)</w:t>
            </w:r>
          </w:p>
        </w:tc>
      </w:tr>
      <w:tr w:rsidR="005E15D8" w:rsidRPr="0020425D" w:rsidTr="00453D1A">
        <w:trPr>
          <w:trHeight w:val="2070"/>
        </w:trPr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</w:t>
            </w:r>
            <w:proofErr w:type="gramStart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. Льгов, ул. Заводская, 6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300206 (Триста тысяч  двести шесть) рублей 00 копеек, без учета НДС 18%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 стоящее  здание, (здание магазина) нежилое, площадью 51,7 кв.м. свидетельство  о </w:t>
            </w:r>
            <w:proofErr w:type="spellStart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. регистрации  серия 46 АИ №007209  от 06.04.2011)</w:t>
            </w:r>
            <w:proofErr w:type="gramEnd"/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 xml:space="preserve">Курская область, </w:t>
            </w:r>
            <w:proofErr w:type="gramStart"/>
            <w:r w:rsidRPr="0020425D">
              <w:rPr>
                <w:sz w:val="20"/>
                <w:szCs w:val="20"/>
              </w:rPr>
              <w:t>г</w:t>
            </w:r>
            <w:proofErr w:type="gramEnd"/>
            <w:r w:rsidRPr="0020425D">
              <w:rPr>
                <w:sz w:val="20"/>
                <w:szCs w:val="20"/>
              </w:rPr>
              <w:t>. Льгов, 1-й Пятницкий, д. 20 а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pStyle w:val="a3"/>
              <w:rPr>
                <w:b/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708246 (Семьсот восемь тысяч двести сорок шесть) рублей 00 копеек, без учета НДС 18%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20425D">
              <w:rPr>
                <w:rFonts w:ascii="Times New Roman" w:hAnsi="Times New Roman" w:cs="Times New Roman"/>
                <w:sz w:val="20"/>
              </w:rPr>
              <w:t>-назначение: Нежилое здание. Площадь: общая 225,8 кв.м.</w:t>
            </w:r>
          </w:p>
          <w:p w:rsidR="005E15D8" w:rsidRPr="0020425D" w:rsidRDefault="005E15D8" w:rsidP="00453D1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20425D">
              <w:rPr>
                <w:rFonts w:ascii="Times New Roman" w:hAnsi="Times New Roman" w:cs="Times New Roman"/>
                <w:sz w:val="20"/>
              </w:rPr>
              <w:t>Инвентарный  номер</w:t>
            </w:r>
            <w:proofErr w:type="gramStart"/>
            <w:r w:rsidRPr="0020425D">
              <w:rPr>
                <w:rFonts w:ascii="Times New Roman" w:hAnsi="Times New Roman" w:cs="Times New Roman"/>
                <w:sz w:val="20"/>
              </w:rPr>
              <w:t xml:space="preserve">:- ; </w:t>
            </w:r>
            <w:proofErr w:type="gramEnd"/>
            <w:r w:rsidRPr="0020425D">
              <w:rPr>
                <w:rFonts w:ascii="Times New Roman" w:hAnsi="Times New Roman" w:cs="Times New Roman"/>
                <w:sz w:val="20"/>
              </w:rPr>
              <w:t>Этажность: 1</w:t>
            </w:r>
          </w:p>
          <w:p w:rsidR="005E15D8" w:rsidRPr="0020425D" w:rsidRDefault="005E15D8" w:rsidP="00453D1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r w:rsidRPr="0020425D">
              <w:rPr>
                <w:rFonts w:ascii="Times New Roman" w:hAnsi="Times New Roman" w:cs="Times New Roman"/>
                <w:sz w:val="20"/>
              </w:rPr>
              <w:t>Адрес (местоположение):</w:t>
            </w:r>
          </w:p>
          <w:p w:rsidR="005E15D8" w:rsidRPr="0020425D" w:rsidRDefault="005E15D8" w:rsidP="00453D1A">
            <w:pPr>
              <w:pStyle w:val="a7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sz w:val="20"/>
              </w:rPr>
              <w:t>Россия, Курская  обл., г. Льгов, пер. 1-й Пятницкий, д. 20 а,</w:t>
            </w:r>
            <w:proofErr w:type="gramEnd"/>
          </w:p>
          <w:p w:rsidR="005E15D8" w:rsidRPr="0020425D" w:rsidRDefault="005E15D8" w:rsidP="00453D1A">
            <w:pPr>
              <w:pStyle w:val="a7"/>
              <w:jc w:val="center"/>
            </w:pPr>
            <w:proofErr w:type="gramStart"/>
            <w:r w:rsidRPr="0020425D">
              <w:rPr>
                <w:rFonts w:ascii="Times New Roman" w:hAnsi="Times New Roman" w:cs="Times New Roman"/>
                <w:sz w:val="20"/>
              </w:rPr>
              <w:t xml:space="preserve">(свидетельство  о </w:t>
            </w:r>
            <w:proofErr w:type="spellStart"/>
            <w:r w:rsidRPr="0020425D">
              <w:rPr>
                <w:rFonts w:ascii="Times New Roman" w:hAnsi="Times New Roman" w:cs="Times New Roman"/>
                <w:sz w:val="20"/>
              </w:rPr>
              <w:t>гос</w:t>
            </w:r>
            <w:proofErr w:type="spellEnd"/>
            <w:r w:rsidRPr="0020425D">
              <w:rPr>
                <w:rFonts w:ascii="Times New Roman" w:hAnsi="Times New Roman" w:cs="Times New Roman"/>
                <w:sz w:val="20"/>
              </w:rPr>
              <w:t>. регистрации  серия  46 АР № 034217 от 26.07.2013</w:t>
            </w:r>
            <w:proofErr w:type="gramEnd"/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b/>
                <w:sz w:val="20"/>
                <w:szCs w:val="20"/>
              </w:rPr>
              <w:t>1956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Курская обл. г. Льгов, ул. Примакова, 109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72 500 руб.  (Семьдесят  две  тысячи  пятьсот) рублей, без учета НДС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Гараж, литер Г, двухэтажное здание, общей площадью 1850,8 кв.м.</w:t>
            </w:r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1987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Курская обл. г. Льгов, ул. Примакова, 109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45 000руб</w:t>
            </w:r>
            <w:proofErr w:type="gramStart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Сорок пять тысяч) рублей, без  учета НДС 18%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Цех  убоя  птицы, литер В</w:t>
            </w:r>
            <w:proofErr w:type="gramStart"/>
            <w:r w:rsidRPr="0020425D">
              <w:rPr>
                <w:sz w:val="20"/>
                <w:szCs w:val="20"/>
              </w:rPr>
              <w:t>6</w:t>
            </w:r>
            <w:proofErr w:type="gramEnd"/>
            <w:r w:rsidRPr="0020425D">
              <w:rPr>
                <w:sz w:val="20"/>
                <w:szCs w:val="20"/>
              </w:rPr>
              <w:t>, общей площадью  661,6 кв.м.</w:t>
            </w:r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1972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Курская обл. г. Льгов, ул. Примакова, 109</w:t>
            </w:r>
          </w:p>
        </w:tc>
        <w:tc>
          <w:tcPr>
            <w:tcW w:w="2410" w:type="dxa"/>
            <w:gridSpan w:val="2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t>12 500 (Двенадцать  тысяч пятьсот) рублей, без учета  НДС 18%</w:t>
            </w:r>
          </w:p>
        </w:tc>
        <w:tc>
          <w:tcPr>
            <w:tcW w:w="2126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Здание  трансформаторной  подстанции</w:t>
            </w:r>
            <w:proofErr w:type="gramStart"/>
            <w:r w:rsidRPr="0020425D">
              <w:rPr>
                <w:sz w:val="20"/>
                <w:szCs w:val="20"/>
              </w:rPr>
              <w:t xml:space="preserve"> ,</w:t>
            </w:r>
            <w:proofErr w:type="gramEnd"/>
            <w:r w:rsidRPr="0020425D">
              <w:rPr>
                <w:sz w:val="20"/>
                <w:szCs w:val="20"/>
              </w:rPr>
              <w:t xml:space="preserve"> литер № 8, общей площадью 275 кв.м. (свидетельство  о </w:t>
            </w:r>
            <w:proofErr w:type="spellStart"/>
            <w:r w:rsidRPr="0020425D">
              <w:rPr>
                <w:sz w:val="20"/>
                <w:szCs w:val="20"/>
              </w:rPr>
              <w:t>гос</w:t>
            </w:r>
            <w:proofErr w:type="spellEnd"/>
            <w:r w:rsidRPr="0020425D">
              <w:rPr>
                <w:sz w:val="20"/>
                <w:szCs w:val="20"/>
              </w:rPr>
              <w:t>. регистрации  серия  46 АР № 037105 от 03.09.2013</w:t>
            </w:r>
          </w:p>
        </w:tc>
        <w:tc>
          <w:tcPr>
            <w:tcW w:w="1134" w:type="dxa"/>
            <w:gridSpan w:val="2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1980</w:t>
            </w:r>
          </w:p>
        </w:tc>
        <w:tc>
          <w:tcPr>
            <w:tcW w:w="1559" w:type="dxa"/>
            <w:gridSpan w:val="3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t xml:space="preserve">Курская обл. г. </w:t>
            </w:r>
            <w:r w:rsidRPr="0020425D">
              <w:rPr>
                <w:sz w:val="20"/>
                <w:szCs w:val="20"/>
              </w:rPr>
              <w:lastRenderedPageBreak/>
              <w:t>Льгов, ул. Примакова, 109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12 500 (Двенадцать  </w:t>
            </w:r>
            <w:r w:rsidRPr="00204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 пятьсот) рублей, без учета  НДС 18%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lastRenderedPageBreak/>
              <w:t xml:space="preserve">Здание  </w:t>
            </w:r>
            <w:r w:rsidRPr="0020425D">
              <w:rPr>
                <w:sz w:val="20"/>
                <w:szCs w:val="20"/>
              </w:rPr>
              <w:lastRenderedPageBreak/>
              <w:t>трансформаторной  подстанции</w:t>
            </w:r>
            <w:proofErr w:type="gramStart"/>
            <w:r w:rsidRPr="0020425D">
              <w:rPr>
                <w:sz w:val="20"/>
                <w:szCs w:val="20"/>
              </w:rPr>
              <w:t xml:space="preserve"> ,</w:t>
            </w:r>
            <w:proofErr w:type="gramEnd"/>
            <w:r w:rsidRPr="0020425D">
              <w:rPr>
                <w:sz w:val="20"/>
                <w:szCs w:val="20"/>
              </w:rPr>
              <w:t xml:space="preserve"> литер № 7, общей площадью 126  кв.м.  (свидетельство  о </w:t>
            </w:r>
            <w:proofErr w:type="spellStart"/>
            <w:r w:rsidRPr="0020425D">
              <w:rPr>
                <w:sz w:val="20"/>
                <w:szCs w:val="20"/>
              </w:rPr>
              <w:t>гос</w:t>
            </w:r>
            <w:proofErr w:type="spellEnd"/>
            <w:r w:rsidRPr="0020425D">
              <w:rPr>
                <w:sz w:val="20"/>
                <w:szCs w:val="20"/>
              </w:rPr>
              <w:t>. регистрации  46 АР № 037104  от 03.09.2013)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lastRenderedPageBreak/>
              <w:t>1980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c>
          <w:tcPr>
            <w:tcW w:w="567" w:type="dxa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  <w:r w:rsidRPr="0020425D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844" w:type="dxa"/>
            <w:tcBorders>
              <w:bottom w:val="nil"/>
              <w:right w:val="nil"/>
            </w:tcBorders>
            <w:shd w:val="clear" w:color="auto" w:fill="D9D9D9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nil"/>
              <w:bottom w:val="nil"/>
              <w:right w:val="nil"/>
            </w:tcBorders>
            <w:shd w:val="clear" w:color="auto" w:fill="D9D9D9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D9D9D9"/>
          </w:tcPr>
          <w:p w:rsidR="005E15D8" w:rsidRPr="0020425D" w:rsidRDefault="005E15D8" w:rsidP="00453D1A">
            <w:pPr>
              <w:pStyle w:val="a3"/>
              <w:ind w:firstLine="0"/>
              <w:rPr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855"/>
          <w:tblHeader/>
        </w:trPr>
        <w:tc>
          <w:tcPr>
            <w:tcW w:w="567" w:type="dxa"/>
            <w:shd w:val="clear" w:color="000000" w:fill="D8D8D8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gridSpan w:val="2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5" w:type="dxa"/>
            <w:gridSpan w:val="2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Протяжённость, </w:t>
            </w:r>
            <w:proofErr w:type="gram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км</w:t>
            </w:r>
            <w:proofErr w:type="gram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Площадь, кв.м.</w:t>
            </w:r>
          </w:p>
        </w:tc>
        <w:tc>
          <w:tcPr>
            <w:tcW w:w="1819" w:type="dxa"/>
            <w:gridSpan w:val="2"/>
            <w:tcBorders>
              <w:top w:val="nil"/>
            </w:tcBorders>
            <w:shd w:val="clear" w:color="auto" w:fill="D9D9D9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Рыночная стоимость,  рублей без НДС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9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E15D8" w:rsidRPr="0020425D" w:rsidTr="00453D1A">
        <w:tblPrEx>
          <w:tblLook w:val="04A0"/>
        </w:tblPrEx>
        <w:trPr>
          <w:trHeight w:val="58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116 "Д" (кадастровый номер 46-46-14/006/2008-489)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273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КЛ-10 кВ (включая опоры)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 г. Льгов,  ул. Красная, ул. Франко,  Парковая,  Фрунзе,  Садовая, Чкалова,  Ломоносова, 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Эйдемана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Дружбы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Свердлова, Суворова,  Зелёная,  1-ый Садовый,  3-ий Садовый пер.,  ул.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Хвостенко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1-ый Парковый пер.,  2-ой Паковый пер.,  3-ий Парковый пер.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369 703</w:t>
            </w:r>
          </w:p>
        </w:tc>
      </w:tr>
      <w:tr w:rsidR="005E15D8" w:rsidRPr="0020425D" w:rsidTr="00453D1A">
        <w:tblPrEx>
          <w:tblLook w:val="04A0"/>
        </w:tblPrEx>
        <w:trPr>
          <w:trHeight w:val="51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 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669 162</w:t>
            </w:r>
          </w:p>
        </w:tc>
      </w:tr>
      <w:tr w:rsidR="005E15D8" w:rsidRPr="0020425D" w:rsidTr="00453D1A">
        <w:tblPrEx>
          <w:tblLook w:val="04A0"/>
        </w:tblPrEx>
        <w:trPr>
          <w:trHeight w:val="423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 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21,468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1 372 749</w:t>
            </w:r>
          </w:p>
        </w:tc>
      </w:tr>
      <w:tr w:rsidR="005E15D8" w:rsidRPr="0020425D" w:rsidTr="00453D1A">
        <w:tblPrEx>
          <w:tblLook w:val="04A0"/>
        </w:tblPrEx>
        <w:trPr>
          <w:trHeight w:val="67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КЛ-0,4 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558 432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ЗТП-19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179 093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ЗТП-19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55 747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- 36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Горгаз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274 375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-36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Горгаз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56 342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-25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144 254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ГКТП-10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77 202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КТП-106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138 976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-9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Фрунзе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37 561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КТП-73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Садовая (бойня)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52 776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ЗТП-35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Франко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329 575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-35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Франко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56 342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- 85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Очистные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сооруж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360 244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-85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сооружения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102 033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- 84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878 665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ЗТП-84   оборудование (2 </w:t>
            </w:r>
            <w:proofErr w:type="spellStart"/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больница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218 544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- 44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Зеленое хозяйство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892 347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-44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Зеленое хозяйство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68 644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КТП-104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Барятинского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75 645</w:t>
            </w:r>
          </w:p>
        </w:tc>
      </w:tr>
      <w:tr w:rsidR="005E15D8" w:rsidRPr="0020425D" w:rsidTr="00453D1A">
        <w:tblPrEx>
          <w:tblLook w:val="04A0"/>
        </w:tblPrEx>
        <w:trPr>
          <w:trHeight w:val="549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7.2.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111 "Д" (кадастровый номер 46-46-14/006/2009-581)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г. Льгов, ул. Красная, Котовского, Калинина, Жуковского,  З. Космодемьянской, Чайковского, 40 лет Октября, Тургенева, Школьная,  Белинского, Вокзальная, Ленинградская, Молодежная, Ким, Московская, Энгельса, Пушкина, Глинки,  Добролюбова, Кутузова,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Шатохина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пер.  Калинина, 2-ой  пер.  Чернышевского, 3й пер. Чернышевского пер. Пржевальского, 2-ой пер. Калинина,  4й пер.  Калинина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530 893</w:t>
            </w:r>
          </w:p>
        </w:tc>
      </w:tr>
      <w:tr w:rsidR="005E15D8" w:rsidRPr="0020425D" w:rsidTr="00453D1A">
        <w:tblPrEx>
          <w:tblLook w:val="04A0"/>
        </w:tblPrEx>
        <w:trPr>
          <w:trHeight w:val="82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КЛ-10кВ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692 870</w:t>
            </w:r>
          </w:p>
        </w:tc>
      </w:tr>
      <w:tr w:rsidR="005E15D8" w:rsidRPr="0020425D" w:rsidTr="00453D1A">
        <w:tblPrEx>
          <w:tblLook w:val="04A0"/>
        </w:tblPrEx>
        <w:trPr>
          <w:trHeight w:val="85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34,906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2 072 597</w:t>
            </w:r>
          </w:p>
        </w:tc>
      </w:tr>
      <w:tr w:rsidR="005E15D8" w:rsidRPr="0020425D" w:rsidTr="00453D1A">
        <w:tblPrEx>
          <w:tblLook w:val="04A0"/>
        </w:tblPrEx>
        <w:trPr>
          <w:trHeight w:val="1559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336 094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-20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Вокзальная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266 344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-20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56 877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ЗТП 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  <w:proofErr w:type="gramEnd"/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11,9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166 160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ЗТП 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Энгельса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55 747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-24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Октября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177 088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ЗТП-24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Октября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37 561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КТП-45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Жуковского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52 776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ГКТП-12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Октября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52 776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-48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Вокзальная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108 927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- 52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Маслобаза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305 009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-52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Маслобаза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161 667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КТП-87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40 лет Октября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108 927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-41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Пржевальского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56 342</w:t>
            </w:r>
          </w:p>
        </w:tc>
      </w:tr>
      <w:tr w:rsidR="005E15D8" w:rsidRPr="0020425D" w:rsidTr="00453D1A">
        <w:tblPrEx>
          <w:tblLook w:val="04A0"/>
        </w:tblPrEx>
        <w:trPr>
          <w:trHeight w:val="563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7.3.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108 "Д" (кадастровый номер 46-46-14/001/2009-815)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Льговский район, г. Льгов ул. Красная, ул. Спортивная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19 183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190 599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- 34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Красная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701 118</w:t>
            </w: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-34   оборудование (2 шт.)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Франко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109 118</w:t>
            </w:r>
          </w:p>
        </w:tc>
      </w:tr>
      <w:tr w:rsidR="005E15D8" w:rsidRPr="0020425D" w:rsidTr="00453D1A">
        <w:tblPrEx>
          <w:tblLook w:val="04A0"/>
        </w:tblPrEx>
        <w:trPr>
          <w:trHeight w:val="629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7.4.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128 "Д</w:t>
            </w:r>
            <w:proofErr w:type="gram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"(</w:t>
            </w:r>
            <w:proofErr w:type="gram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кадастровый номер 46-46-14/001/2009-816)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Льговский район, г. Льгов ул. Тельмана, ул. К. Либкнехта, ул. Заводская, ул. Ватутина, ул. Гоголя, ул.  Полуянова, ул.  Маяковского, ул. Фурманова,  ул.  Радищева, ул. Придорожная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464 843</w:t>
            </w:r>
          </w:p>
        </w:tc>
      </w:tr>
      <w:tr w:rsidR="005E15D8" w:rsidRPr="0020425D" w:rsidTr="00453D1A">
        <w:tblPrEx>
          <w:tblLook w:val="04A0"/>
        </w:tblPrEx>
        <w:trPr>
          <w:trHeight w:val="55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11,494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629 976</w:t>
            </w:r>
          </w:p>
        </w:tc>
      </w:tr>
      <w:tr w:rsidR="005E15D8" w:rsidRPr="0020425D" w:rsidTr="00453D1A">
        <w:tblPrEx>
          <w:tblLook w:val="04A0"/>
        </w:tblPrEx>
        <w:trPr>
          <w:trHeight w:val="43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138 574</w:t>
            </w:r>
          </w:p>
        </w:tc>
      </w:tr>
      <w:tr w:rsidR="005E15D8" w:rsidRPr="0020425D" w:rsidTr="00453D1A">
        <w:tblPrEx>
          <w:tblLook w:val="04A0"/>
        </w:tblPrEx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КЛ-10кВ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152 431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 - 77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Придорожная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269 937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-77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Придорожная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108 927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 -7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Ватутина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56 342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ТП-43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Радищева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83 621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- 90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Маяковского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102 033</w:t>
            </w:r>
          </w:p>
        </w:tc>
      </w:tr>
      <w:tr w:rsidR="005E15D8" w:rsidRPr="0020425D" w:rsidTr="00453D1A">
        <w:tblPrEx>
          <w:tblLook w:val="04A0"/>
        </w:tblPrEx>
        <w:trPr>
          <w:trHeight w:val="717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7.5.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101 "Д" (кадастровый номер 46-46-14/001/2009-673)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Мичурина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5 938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174 489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-46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Н.Мичурина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210 342</w:t>
            </w:r>
          </w:p>
        </w:tc>
      </w:tr>
      <w:tr w:rsidR="005E15D8" w:rsidRPr="0020425D" w:rsidTr="00453D1A">
        <w:tblPrEx>
          <w:tblLook w:val="04A0"/>
        </w:tblPrEx>
        <w:trPr>
          <w:trHeight w:val="673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7.6.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127 "Д" (кадастровый номер 46-46-14/001/2009-817)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93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Льговский район, г. Льгов ул. Л. Толстого, ул. Лазо, ул. К. Либкнехта, ул.  Чехова, ул. Гоголя, ул. Полуянова,  ул.  Шевченко, ул. Крупской, ул. О. Кошевого,  ул. Курская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211 687</w:t>
            </w:r>
          </w:p>
        </w:tc>
      </w:tr>
      <w:tr w:rsidR="005E15D8" w:rsidRPr="0020425D" w:rsidTr="00453D1A">
        <w:tblPrEx>
          <w:tblLook w:val="04A0"/>
        </w:tblPrEx>
        <w:trPr>
          <w:trHeight w:val="96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12,726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697 501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ЗТП- 14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 Толстого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179 093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ЗТП-14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Л.Толстого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37 561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-42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С.Лазо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52 776</w:t>
            </w:r>
          </w:p>
        </w:tc>
      </w:tr>
      <w:tr w:rsidR="005E15D8" w:rsidRPr="0020425D" w:rsidTr="00453D1A">
        <w:tblPrEx>
          <w:tblLook w:val="04A0"/>
        </w:tblPrEx>
        <w:trPr>
          <w:trHeight w:val="3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 -49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Крупской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108 927</w:t>
            </w:r>
          </w:p>
        </w:tc>
      </w:tr>
      <w:tr w:rsidR="005E15D8" w:rsidRPr="0020425D" w:rsidTr="00453D1A">
        <w:tblPrEx>
          <w:tblLook w:val="04A0"/>
        </w:tblPrEx>
        <w:trPr>
          <w:trHeight w:val="729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7.7.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1301 "Д" (кадастровый номер 46-46-14/001/2009-819)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 Лермонтова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12 164</w:t>
            </w:r>
          </w:p>
        </w:tc>
      </w:tr>
      <w:tr w:rsidR="005E15D8" w:rsidRPr="0020425D" w:rsidTr="00453D1A">
        <w:tblPrEx>
          <w:tblLook w:val="04A0"/>
        </w:tblPrEx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Железнодорожная,  Дзержинского,  Лермонтова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4,355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254 607</w:t>
            </w:r>
          </w:p>
        </w:tc>
      </w:tr>
      <w:tr w:rsidR="005E15D8" w:rsidRPr="0020425D" w:rsidTr="00453D1A">
        <w:tblPrEx>
          <w:tblLook w:val="04A0"/>
        </w:tblPrEx>
        <w:trPr>
          <w:trHeight w:val="43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 -4 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Железнодорожная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70 368</w:t>
            </w:r>
          </w:p>
        </w:tc>
      </w:tr>
      <w:tr w:rsidR="005E15D8" w:rsidRPr="0020425D" w:rsidTr="00453D1A">
        <w:tblPrEx>
          <w:tblLook w:val="04A0"/>
        </w:tblPrEx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7.8.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КТП-3 (кадастровый номер 46-46-14/001/2009-818)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118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г. Льгов ул.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Шатохина</w:t>
            </w:r>
            <w:proofErr w:type="spell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Ленинградская, ул. Московская, ул. Молодежная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3,048</w:t>
            </w:r>
          </w:p>
        </w:tc>
        <w:tc>
          <w:tcPr>
            <w:tcW w:w="993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1963; 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174 019</w:t>
            </w:r>
          </w:p>
        </w:tc>
      </w:tr>
      <w:tr w:rsidR="005E15D8" w:rsidRPr="0020425D" w:rsidTr="00453D1A">
        <w:tblPrEx>
          <w:tblLook w:val="04A0"/>
        </w:tblPrEx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ГКТП - 3 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Шатохина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84 923</w:t>
            </w:r>
          </w:p>
        </w:tc>
      </w:tr>
      <w:tr w:rsidR="005E15D8" w:rsidRPr="0020425D" w:rsidTr="00453D1A">
        <w:tblPrEx>
          <w:tblLook w:val="04A0"/>
        </w:tblPrEx>
        <w:trPr>
          <w:trHeight w:val="87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7.9.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Фидер КЛ-10кВ от ТП-84 </w:t>
            </w:r>
            <w:proofErr w:type="gram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</w:t>
            </w:r>
            <w:proofErr w:type="gram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ЛЭП</w:t>
            </w:r>
            <w:proofErr w:type="gram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 кВ ж/</w:t>
            </w:r>
            <w:proofErr w:type="spell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(кадастровый номер 46-46-14/001/2009-819)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КЛ-10кВ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Льговский район, г. Льгов  ул. Парковая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174 019</w:t>
            </w:r>
          </w:p>
        </w:tc>
      </w:tr>
      <w:tr w:rsidR="005E15D8" w:rsidRPr="0020425D" w:rsidTr="00453D1A">
        <w:tblPrEx>
          <w:tblLook w:val="04A0"/>
        </w:tblPrEx>
        <w:trPr>
          <w:trHeight w:val="918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7.10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ВЛ-0,4кВ ул. Осипенко (кадастровый номер 46-46-14/001/2009-805)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Льгов ул. Осипенко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91 574</w:t>
            </w:r>
          </w:p>
        </w:tc>
      </w:tr>
      <w:tr w:rsidR="005E15D8" w:rsidRPr="0020425D" w:rsidTr="00453D1A">
        <w:tblPrEx>
          <w:tblLook w:val="04A0"/>
        </w:tblPrEx>
        <w:trPr>
          <w:trHeight w:val="81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7.11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ВЛ-0,4кВ от ТП-6 ж/</w:t>
            </w:r>
            <w:proofErr w:type="spellStart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spellEnd"/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(кадастровый номер 46-46-14/006/2009-490)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Льгов ул.  Куйбышева, Киевская, Некрасова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2,106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115 138</w:t>
            </w:r>
          </w:p>
        </w:tc>
      </w:tr>
      <w:tr w:rsidR="005E15D8" w:rsidRPr="0020425D" w:rsidTr="00453D1A">
        <w:tblPrEx>
          <w:tblLook w:val="04A0"/>
        </w:tblPrEx>
        <w:trPr>
          <w:trHeight w:val="669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7.12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КТП-40 (кадастровый номер 46-46-14/001/2009-804)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Курская обл., Льговский район, </w:t>
            </w: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Льгов ул. Титова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40 373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-40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Титова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26 744</w:t>
            </w:r>
          </w:p>
        </w:tc>
      </w:tr>
      <w:tr w:rsidR="005E15D8" w:rsidRPr="0020425D" w:rsidTr="00453D1A">
        <w:tblPrEx>
          <w:tblLook w:val="04A0"/>
        </w:tblPrEx>
        <w:trPr>
          <w:trHeight w:val="895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7.13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КТП-50 ВЛ-10кВ (кадастровый номер 46-46-14/001/2009-804)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Льговский район, г. Льгов, пер. 1-й Калинина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72 096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 -50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Маслобаза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108 927</w:t>
            </w:r>
          </w:p>
        </w:tc>
      </w:tr>
      <w:tr w:rsidR="005E15D8" w:rsidRPr="0020425D" w:rsidTr="00453D1A">
        <w:tblPrEx>
          <w:tblLook w:val="04A0"/>
        </w:tblPrEx>
        <w:trPr>
          <w:trHeight w:val="964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7.14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112 "Д" (ВЛ-10кВ) пер. Красноармейский (кадастровый номер 46-46-14/001/2009-805)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</w:t>
            </w:r>
            <w:proofErr w:type="gramEnd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Льговский район, г. Льгов, пер. Красноармейский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21 018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112 "Д"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Кабельная линия КЛ-10кВ</w:t>
            </w:r>
          </w:p>
        </w:tc>
        <w:tc>
          <w:tcPr>
            <w:tcW w:w="2575" w:type="dxa"/>
            <w:gridSpan w:val="2"/>
            <w:vMerge w:val="restart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Курская обл., Льговский район, г. Льгов ул.  Красная, ул. Литейная, пер. Красноармейский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213 419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ВЛ-10кВ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157 937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vMerge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3,478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320 108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КТП-108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п. Красноармейский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195 318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КТП-110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Литейная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251 660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ЗТП-111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Литейная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227 245</w:t>
            </w:r>
          </w:p>
        </w:tc>
      </w:tr>
      <w:tr w:rsidR="005E15D8" w:rsidRPr="0020425D" w:rsidTr="00453D1A">
        <w:tblPrEx>
          <w:tblLook w:val="04A0"/>
        </w:tblPrEx>
        <w:trPr>
          <w:trHeight w:val="262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7.16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Фидер ЗТП-5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5D8" w:rsidRPr="0020425D" w:rsidTr="00453D1A">
        <w:tblPrEx>
          <w:tblLook w:val="04A0"/>
        </w:tblPrEx>
        <w:trPr>
          <w:trHeight w:val="9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Воздушная линия ВЛ-0,4кВ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 Марата, ул. Островского, ул. Энгельса, ул. Белинского, ул. Чапаева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6,842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116 888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ЗТП -5    оборудование</w:t>
            </w:r>
          </w:p>
        </w:tc>
        <w:tc>
          <w:tcPr>
            <w:tcW w:w="2575" w:type="dxa"/>
            <w:gridSpan w:val="2"/>
            <w:shd w:val="clear" w:color="auto" w:fill="auto"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Чапаева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29 419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425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19 670 049</w:t>
            </w:r>
          </w:p>
        </w:tc>
      </w:tr>
      <w:tr w:rsidR="005E15D8" w:rsidRPr="0020425D" w:rsidTr="00453D1A">
        <w:tblPrEx>
          <w:tblLook w:val="04A0"/>
        </w:tblPrEx>
        <w:trPr>
          <w:trHeight w:val="300"/>
        </w:trPr>
        <w:tc>
          <w:tcPr>
            <w:tcW w:w="567" w:type="dxa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shd w:val="clear" w:color="auto" w:fill="auto"/>
            <w:vAlign w:val="center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shd w:val="clear" w:color="auto" w:fill="auto"/>
            <w:noWrap/>
            <w:vAlign w:val="bottom"/>
            <w:hideMark/>
          </w:tcPr>
          <w:p w:rsidR="005E15D8" w:rsidRPr="0020425D" w:rsidRDefault="005E15D8" w:rsidP="00453D1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5E15D8" w:rsidRDefault="005E15D8" w:rsidP="005E15D8">
      <w:pPr>
        <w:pStyle w:val="a5"/>
        <w:tabs>
          <w:tab w:val="left" w:pos="6545"/>
        </w:tabs>
      </w:pPr>
    </w:p>
    <w:p w:rsidR="005E15D8" w:rsidRDefault="005E15D8" w:rsidP="005E15D8">
      <w:pPr>
        <w:pStyle w:val="a5"/>
        <w:tabs>
          <w:tab w:val="left" w:pos="6545"/>
        </w:tabs>
      </w:pPr>
    </w:p>
    <w:p w:rsidR="005E15D8" w:rsidRDefault="005E15D8" w:rsidP="005E15D8">
      <w:pPr>
        <w:pStyle w:val="a5"/>
        <w:tabs>
          <w:tab w:val="left" w:pos="6545"/>
        </w:tabs>
      </w:pPr>
    </w:p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D8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5D8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4D5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8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5E15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5E15D8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 Indent"/>
    <w:basedOn w:val="a"/>
    <w:link w:val="a4"/>
    <w:unhideWhenUsed/>
    <w:rsid w:val="005E15D8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E1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E15D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E15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5E15D8"/>
    <w:pPr>
      <w:jc w:val="left"/>
    </w:pPr>
    <w:rPr>
      <w:rFonts w:eastAsiaTheme="minorEastAsia"/>
      <w:lang w:eastAsia="ru-RU"/>
    </w:rPr>
  </w:style>
  <w:style w:type="paragraph" w:customStyle="1" w:styleId="FR2">
    <w:name w:val="FR2"/>
    <w:rsid w:val="005E15D8"/>
    <w:pPr>
      <w:widowControl w:val="0"/>
      <w:snapToGrid w:val="0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15D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1601</Words>
  <Characters>9129</Characters>
  <Application>Microsoft Office Word</Application>
  <DocSecurity>0</DocSecurity>
  <Lines>76</Lines>
  <Paragraphs>21</Paragraphs>
  <ScaleCrop>false</ScaleCrop>
  <Company/>
  <LinksUpToDate>false</LinksUpToDate>
  <CharactersWithSpaces>10709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2014-02-18T05:41:00Z</dcterms:created>
  <dcterms:modified xsi:type="dcterms:W3CDTF">2014-02-18T05:47:00Z</dcterms:modified>
</cp:coreProperties>
</file>