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 w:rsidRPr="00344B6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drawing>
          <wp:inline distT="0" distB="0" distL="0" distR="0">
            <wp:extent cx="5940425" cy="891064"/>
            <wp:effectExtent l="19050" t="0" r="3175" b="0"/>
            <wp:docPr id="2" name="Рисунок 1" descr="http://contract.mil.ru/images/po_kontraktu-banner_10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ract.mil.ru/images/po_kontraktu-banner_1000x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Военная служба по контракту – это не просто работа.</w:t>
      </w: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возможность осознанно и профессионально выполнить свою конституционную обязанность и долг по защите Отечества. И в этом ее главное отличие от военной службы по призыву: военнослужащий по контракту – это добровольный защитник Родины!</w:t>
      </w: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От призывников, по сути, требуется только одно</w:t>
      </w: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добросовестно овладеть необходимыми знаниями и практическими навыками по конкретной военной специальности, чтобы потом, после увольнения в запас, занять определенное место в рядах мобилизационного резерва страны. Поэтому, в подавляющем большинстве, они проходят военную службу на должностях рядового состава.</w:t>
      </w: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Поступая на военную службу по контракту, вы выбираете </w:t>
      </w:r>
      <w:r w:rsidRPr="00344B6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стабильность, широкие возможности для самореализации, достойный уровень жизни и высокий социальный статус.</w:t>
      </w:r>
    </w:p>
    <w:p w:rsidR="00344B6A" w:rsidRPr="00344B6A" w:rsidRDefault="00344B6A" w:rsidP="00344B6A">
      <w:pPr>
        <w:spacing w:before="168" w:after="72" w:line="900" w:lineRule="atLeast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344B6A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  <w:t>Контрактники – это профессионалы!</w:t>
      </w: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Их </w:t>
      </w:r>
      <w:r w:rsidRPr="00344B6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подготовка ведется системно</w:t>
      </w: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и целенаправленно по определенному профилю, адаптированному к специальностям, в последующем </w:t>
      </w:r>
      <w:proofErr w:type="gramStart"/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востребованным</w:t>
      </w:r>
      <w:proofErr w:type="gramEnd"/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том числе в народном хозяйстве. Для них предусмотрены </w:t>
      </w:r>
      <w:r w:rsidRPr="00344B6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повышение квалификации</w:t>
      </w: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прохождение профессиональной переподготовки. Поэтому в большинстве для них установлены должности младших командиров (сержантов и старшин), а также специалистов, связанных с эксплуатацией сложного вооружения и военной техники.</w:t>
      </w: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Повседневная жизнь</w:t>
      </w: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служебная деятельность призывников регламентируется распорядком дня от подъема до отбоя. </w:t>
      </w:r>
      <w:r w:rsidRPr="00344B6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Служебное время</w:t>
      </w: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контрактников регулируется регламентом служебного времени, обеспечивающим выполнение задач боевой подготовки, а также текущей повседневной деятельности при 40-часовой рабочей неделе.</w:t>
      </w: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Социальные гарантии</w:t>
      </w: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предусмотренные законодательством Российской Федерации для контрактников и членов их семей, а также комплект формы одежды, практически </w:t>
      </w: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соответствующий номенклатуре, предусмотренной для офицерского состава и прапорщиков, со специальными знаками различия, существенно повышают их статус в войсках и значимо отличают от военнослужащих по призыву.</w:t>
      </w:r>
    </w:p>
    <w:p w:rsidR="00344B6A" w:rsidRPr="00344B6A" w:rsidRDefault="00344B6A" w:rsidP="00344B6A">
      <w:pPr>
        <w:spacing w:before="168" w:after="72" w:line="900" w:lineRule="atLeast"/>
        <w:jc w:val="both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344B6A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  <w:t>Кто может поступить на военную службу?</w:t>
      </w: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военнослужащие, проходящие военную службу по призыву и получившие до призыва на военную службу высшее или среднее профессиональное образование;</w:t>
      </w: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военнослужащие, проходящие военную службу по призыву и прослужившие не менее трех месяцев;</w:t>
      </w: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граждане, пребывающие в запасе;</w:t>
      </w: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граждане мужского пола, не пребывающие в запасе и имеющие высшее или среднее профессиональное образование;</w:t>
      </w: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граждане женского пола, не пребывающие в запасе;</w:t>
      </w: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иностранные граждане в возрасте от 18 до 30 лет, законно находящиеся на территории Российской Федерации.</w:t>
      </w:r>
    </w:p>
    <w:p w:rsidR="00344B6A" w:rsidRPr="00344B6A" w:rsidRDefault="00344B6A" w:rsidP="00344B6A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 можете обратиться </w:t>
      </w:r>
      <w:proofErr w:type="gramStart"/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вопросу поступления на военную службу по контракту в пункт отбора на военную службу</w:t>
      </w:r>
      <w:proofErr w:type="gramEnd"/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контракту по телефону,</w:t>
      </w:r>
      <w:hyperlink r:id="rId5" w:history="1">
        <w:r w:rsidRPr="00344B6A">
          <w:rPr>
            <w:rFonts w:ascii="Arial" w:eastAsia="Times New Roman" w:hAnsi="Arial" w:cs="Arial"/>
            <w:color w:val="E86131"/>
            <w:sz w:val="21"/>
            <w:u w:val="single"/>
            <w:lang w:eastAsia="ru-RU"/>
          </w:rPr>
          <w:t> </w:t>
        </w:r>
      </w:hyperlink>
      <w:hyperlink r:id="rId6" w:history="1">
        <w:r w:rsidRPr="00344B6A">
          <w:rPr>
            <w:rFonts w:ascii="Arial" w:eastAsia="Times New Roman" w:hAnsi="Arial" w:cs="Arial"/>
            <w:color w:val="E86131"/>
            <w:sz w:val="21"/>
            <w:u w:val="single"/>
            <w:lang w:eastAsia="ru-RU"/>
          </w:rPr>
          <w:t>лично</w:t>
        </w:r>
      </w:hyperlink>
      <w:hyperlink r:id="rId7" w:history="1">
        <w:r w:rsidRPr="00344B6A">
          <w:rPr>
            <w:rFonts w:ascii="Arial" w:eastAsia="Times New Roman" w:hAnsi="Arial" w:cs="Arial"/>
            <w:color w:val="E86131"/>
            <w:sz w:val="21"/>
            <w:u w:val="single"/>
            <w:lang w:eastAsia="ru-RU"/>
          </w:rPr>
          <w:t> </w:t>
        </w:r>
      </w:hyperlink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через </w:t>
      </w:r>
      <w:hyperlink r:id="rId8" w:history="1">
        <w:r w:rsidRPr="00344B6A">
          <w:rPr>
            <w:rFonts w:ascii="Arial" w:eastAsia="Times New Roman" w:hAnsi="Arial" w:cs="Arial"/>
            <w:color w:val="E86131"/>
            <w:sz w:val="21"/>
            <w:u w:val="single"/>
            <w:lang w:eastAsia="ru-RU"/>
          </w:rPr>
          <w:t>Интернет</w:t>
        </w:r>
      </w:hyperlink>
      <w:r w:rsidRPr="00344B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</w:p>
    <w:p w:rsidR="0063701F" w:rsidRDefault="0063701F"/>
    <w:sectPr w:rsidR="0063701F" w:rsidSect="0063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6A"/>
    <w:rsid w:val="00344B6A"/>
    <w:rsid w:val="0063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1F"/>
  </w:style>
  <w:style w:type="paragraph" w:styleId="1">
    <w:name w:val="heading 1"/>
    <w:basedOn w:val="a"/>
    <w:link w:val="10"/>
    <w:uiPriority w:val="9"/>
    <w:qFormat/>
    <w:rsid w:val="00344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B6A"/>
    <w:rPr>
      <w:b/>
      <w:bCs/>
    </w:rPr>
  </w:style>
  <w:style w:type="character" w:styleId="a5">
    <w:name w:val="Hyperlink"/>
    <w:basedOn w:val="a0"/>
    <w:uiPriority w:val="99"/>
    <w:semiHidden/>
    <w:unhideWhenUsed/>
    <w:rsid w:val="00344B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g.m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ntract.mil.ru/career/soldiering/conditions/items_selectio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tract.mil.ru/career/soldiering/conditions/items_selection.htm" TargetMode="External"/><Relationship Id="rId5" Type="http://schemas.openxmlformats.org/officeDocument/2006/relationships/hyperlink" Target="http://contract.mil.ru/career/soldiering/conditions/items_selection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2021-06-17T16:58:00Z</dcterms:created>
  <dcterms:modified xsi:type="dcterms:W3CDTF">2021-06-17T16:59:00Z</dcterms:modified>
</cp:coreProperties>
</file>