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C65309" w:rsidRDefault="00273D2E" w:rsidP="002C44C3">
      <w:pPr>
        <w:pStyle w:val="ConsPlusTitle"/>
        <w:jc w:val="center"/>
        <w:rPr>
          <w:rFonts w:ascii="Arial" w:hAnsi="Arial" w:cs="Arial"/>
          <w:sz w:val="24"/>
          <w:szCs w:val="24"/>
        </w:rPr>
      </w:pPr>
      <w:r w:rsidRPr="00C65309">
        <w:rPr>
          <w:rFonts w:ascii="Arial" w:hAnsi="Arial" w:cs="Arial"/>
          <w:sz w:val="24"/>
          <w:szCs w:val="24"/>
        </w:rPr>
        <w:t xml:space="preserve">        </w:t>
      </w:r>
    </w:p>
    <w:p w:rsidR="00F26F4C" w:rsidRDefault="00F26F4C" w:rsidP="00F26F4C">
      <w:pPr>
        <w:jc w:val="center"/>
      </w:pPr>
      <w:r>
        <w:rPr>
          <w:noProof/>
          <w:sz w:val="18"/>
        </w:rPr>
        <w:drawing>
          <wp:inline distT="0" distB="0" distL="0" distR="0">
            <wp:extent cx="561975" cy="733425"/>
            <wp:effectExtent l="1905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F26F4C" w:rsidRDefault="00F26F4C" w:rsidP="00F26F4C">
      <w:pPr>
        <w:ind w:left="-1134"/>
        <w:jc w:val="center"/>
      </w:pPr>
    </w:p>
    <w:p w:rsidR="00F26F4C" w:rsidRDefault="00F26F4C" w:rsidP="00F26F4C">
      <w:pPr>
        <w:spacing w:line="120" w:lineRule="auto"/>
        <w:jc w:val="center"/>
        <w:rPr>
          <w:b/>
          <w:sz w:val="42"/>
        </w:rPr>
      </w:pPr>
      <w:r>
        <w:rPr>
          <w:b/>
          <w:sz w:val="42"/>
        </w:rPr>
        <w:t>Администрация города Льгова</w:t>
      </w:r>
    </w:p>
    <w:p w:rsidR="00F26F4C" w:rsidRDefault="00F26F4C" w:rsidP="00F26F4C">
      <w:pPr>
        <w:pStyle w:val="1"/>
        <w:spacing w:line="120" w:lineRule="auto"/>
        <w:rPr>
          <w:sz w:val="42"/>
        </w:rPr>
      </w:pPr>
      <w:r>
        <w:rPr>
          <w:sz w:val="42"/>
        </w:rPr>
        <w:t>Курской области</w:t>
      </w:r>
    </w:p>
    <w:p w:rsidR="00F26F4C" w:rsidRDefault="00F26F4C" w:rsidP="00F26F4C">
      <w:pPr>
        <w:pStyle w:val="FR1"/>
        <w:rPr>
          <w:b/>
          <w:sz w:val="46"/>
        </w:rPr>
      </w:pPr>
      <w:r>
        <w:rPr>
          <w:b/>
          <w:sz w:val="46"/>
        </w:rPr>
        <w:t>ПОСТАНОВЛЕНИЕ</w:t>
      </w:r>
    </w:p>
    <w:p w:rsidR="00F26F4C" w:rsidRDefault="00F26F4C" w:rsidP="00F26F4C">
      <w:pPr>
        <w:pStyle w:val="FR2"/>
        <w:spacing w:before="280"/>
        <w:jc w:val="center"/>
        <w:rPr>
          <w:rFonts w:ascii="Arial" w:hAnsi="Arial" w:cs="Arial"/>
          <w:i w:val="0"/>
          <w:sz w:val="32"/>
          <w:szCs w:val="32"/>
        </w:rPr>
      </w:pPr>
    </w:p>
    <w:p w:rsidR="00F26F4C" w:rsidRPr="00F26F4C" w:rsidRDefault="00F26F4C" w:rsidP="00F26F4C">
      <w:pPr>
        <w:pStyle w:val="FR2"/>
        <w:spacing w:before="280"/>
        <w:jc w:val="center"/>
        <w:rPr>
          <w:rFonts w:ascii="Arial" w:hAnsi="Arial" w:cs="Arial"/>
          <w:i w:val="0"/>
          <w:sz w:val="32"/>
          <w:szCs w:val="32"/>
        </w:rPr>
      </w:pPr>
      <w:r>
        <w:rPr>
          <w:rFonts w:ascii="Arial" w:hAnsi="Arial" w:cs="Arial"/>
          <w:i w:val="0"/>
          <w:sz w:val="32"/>
          <w:szCs w:val="32"/>
        </w:rPr>
        <w:t>о</w:t>
      </w:r>
      <w:r w:rsidRPr="00F26F4C">
        <w:rPr>
          <w:rFonts w:ascii="Arial" w:hAnsi="Arial" w:cs="Arial"/>
          <w:i w:val="0"/>
          <w:sz w:val="32"/>
          <w:szCs w:val="32"/>
        </w:rPr>
        <w:t>т  09 января 2019 года  № 3</w:t>
      </w:r>
    </w:p>
    <w:p w:rsidR="002C44C3" w:rsidRPr="00F26F4C" w:rsidRDefault="002C44C3" w:rsidP="002C44C3">
      <w:pPr>
        <w:pStyle w:val="ConsPlusTitle"/>
        <w:jc w:val="center"/>
        <w:rPr>
          <w:rFonts w:ascii="Arial" w:hAnsi="Arial" w:cs="Arial"/>
          <w:sz w:val="32"/>
          <w:szCs w:val="32"/>
        </w:rPr>
      </w:pPr>
    </w:p>
    <w:p w:rsidR="002C44C3" w:rsidRPr="00F26F4C" w:rsidRDefault="00F26F4C" w:rsidP="002C44C3">
      <w:pPr>
        <w:pStyle w:val="ConsPlusTitle"/>
        <w:jc w:val="center"/>
        <w:rPr>
          <w:rFonts w:ascii="Arial" w:hAnsi="Arial" w:cs="Arial"/>
          <w:sz w:val="32"/>
          <w:szCs w:val="32"/>
        </w:rPr>
      </w:pPr>
      <w:r w:rsidRPr="00F26F4C">
        <w:rPr>
          <w:rFonts w:ascii="Arial" w:hAnsi="Arial" w:cs="Arial"/>
          <w:sz w:val="32"/>
          <w:szCs w:val="32"/>
        </w:rPr>
        <w:t>Об утверждении муниципальной программы "Повышение эффективности управления финансами в городе Льгове Курской области"</w:t>
      </w:r>
    </w:p>
    <w:p w:rsidR="002C44C3" w:rsidRPr="00C65309" w:rsidRDefault="002C44C3" w:rsidP="002C44C3">
      <w:pPr>
        <w:pStyle w:val="ConsPlusTitle"/>
        <w:jc w:val="center"/>
        <w:rPr>
          <w:rFonts w:ascii="Arial" w:hAnsi="Arial" w:cs="Arial"/>
          <w:sz w:val="24"/>
          <w:szCs w:val="24"/>
        </w:rPr>
      </w:pPr>
    </w:p>
    <w:p w:rsidR="002C44C3" w:rsidRPr="00C65309" w:rsidRDefault="002C44C3" w:rsidP="00F26F4C">
      <w:pPr>
        <w:ind w:firstLine="360"/>
        <w:jc w:val="both"/>
        <w:rPr>
          <w:rFonts w:ascii="Arial" w:hAnsi="Arial" w:cs="Arial"/>
        </w:rPr>
      </w:pPr>
      <w:r w:rsidRPr="00C65309">
        <w:rPr>
          <w:rFonts w:ascii="Arial" w:hAnsi="Arial" w:cs="Arial"/>
        </w:rPr>
        <w:t xml:space="preserve">Руководствуясь ст. 179 Бюджетного кодекса Российской Федерации, в  соответствии с </w:t>
      </w:r>
      <w:hyperlink r:id="rId9" w:history="1">
        <w:r w:rsidRPr="00C65309">
          <w:rPr>
            <w:rStyle w:val="af3"/>
            <w:rFonts w:ascii="Arial" w:hAnsi="Arial" w:cs="Arial"/>
          </w:rPr>
          <w:t>постановлением</w:t>
        </w:r>
      </w:hyperlink>
      <w:r w:rsidRPr="00C65309">
        <w:rPr>
          <w:rFonts w:ascii="Arial" w:hAnsi="Arial" w:cs="Arial"/>
        </w:rPr>
        <w:t xml:space="preserve"> Администрации города Льгова Курской области от 08.11.2018 N1156 "Об утверждении Порядка разработки, реализации и оценки эффективности муниципальных программ города Льгова Курской области", Постановлением Администрации города Льгова Курской области от 08.11.2018 N 1157 "Об утверждении перечня муниципальных программ города Льгова Курской области" Администрация города Льгова Курской области постановляет:</w:t>
      </w:r>
    </w:p>
    <w:p w:rsidR="002C44C3" w:rsidRDefault="002C44C3" w:rsidP="00C65309">
      <w:pPr>
        <w:pStyle w:val="af2"/>
        <w:numPr>
          <w:ilvl w:val="0"/>
          <w:numId w:val="3"/>
        </w:numPr>
        <w:jc w:val="both"/>
        <w:rPr>
          <w:rFonts w:ascii="Arial" w:hAnsi="Arial" w:cs="Arial"/>
        </w:rPr>
      </w:pPr>
      <w:bookmarkStart w:id="0" w:name="sub_1"/>
      <w:r w:rsidRPr="00C65309">
        <w:rPr>
          <w:rFonts w:ascii="Arial" w:hAnsi="Arial" w:cs="Arial"/>
        </w:rPr>
        <w:t>Утвердить прилагаемую муниципальную</w:t>
      </w:r>
      <w:r w:rsidR="00F26F4C">
        <w:rPr>
          <w:rFonts w:ascii="Arial" w:hAnsi="Arial" w:cs="Arial"/>
        </w:rPr>
        <w:t xml:space="preserve"> программу</w:t>
      </w:r>
      <w:r w:rsidRPr="00C65309">
        <w:rPr>
          <w:rFonts w:ascii="Arial" w:hAnsi="Arial" w:cs="Arial"/>
        </w:rPr>
        <w:t xml:space="preserve"> "Повышение эффективности управления финансами в городе Льгове Курской области ".</w:t>
      </w:r>
    </w:p>
    <w:p w:rsidR="00C65309" w:rsidRDefault="00C65309" w:rsidP="00F26F4C">
      <w:pPr>
        <w:pStyle w:val="af2"/>
        <w:numPr>
          <w:ilvl w:val="0"/>
          <w:numId w:val="3"/>
        </w:numPr>
        <w:jc w:val="both"/>
        <w:rPr>
          <w:rFonts w:ascii="Arial" w:hAnsi="Arial" w:cs="Arial"/>
        </w:rPr>
      </w:pPr>
      <w:r w:rsidRPr="00F26F4C">
        <w:rPr>
          <w:rFonts w:ascii="Arial" w:hAnsi="Arial" w:cs="Arial"/>
        </w:rPr>
        <w:t>Считать утратившим силу постановление Администрации города Льгова Курской области от 15.01.2015 №23 «Об утверждении программы по повышению эффективности управления муниципальными финансами в городе Льгове Курской области на период до 2020 года»</w:t>
      </w:r>
      <w:r w:rsidR="00F26F4C">
        <w:rPr>
          <w:rFonts w:ascii="Arial" w:hAnsi="Arial" w:cs="Arial"/>
        </w:rPr>
        <w:t>.</w:t>
      </w:r>
    </w:p>
    <w:p w:rsidR="002C44C3" w:rsidRDefault="002C44C3" w:rsidP="00C65309">
      <w:pPr>
        <w:pStyle w:val="af2"/>
        <w:numPr>
          <w:ilvl w:val="0"/>
          <w:numId w:val="3"/>
        </w:numPr>
        <w:jc w:val="both"/>
        <w:rPr>
          <w:rFonts w:ascii="Arial" w:hAnsi="Arial" w:cs="Arial"/>
        </w:rPr>
      </w:pPr>
      <w:bookmarkStart w:id="1" w:name="sub_4"/>
      <w:bookmarkEnd w:id="0"/>
      <w:r w:rsidRPr="00F26F4C">
        <w:rPr>
          <w:rFonts w:ascii="Arial" w:hAnsi="Arial" w:cs="Arial"/>
        </w:rPr>
        <w:t xml:space="preserve">Постановление вступает в силу с </w:t>
      </w:r>
      <w:r w:rsidR="00F26F4C">
        <w:rPr>
          <w:rFonts w:ascii="Arial" w:hAnsi="Arial" w:cs="Arial"/>
        </w:rPr>
        <w:t>0</w:t>
      </w:r>
      <w:r w:rsidRPr="00F26F4C">
        <w:rPr>
          <w:rFonts w:ascii="Arial" w:hAnsi="Arial" w:cs="Arial"/>
        </w:rPr>
        <w:t>1</w:t>
      </w:r>
      <w:r w:rsidR="00F26F4C">
        <w:rPr>
          <w:rFonts w:ascii="Arial" w:hAnsi="Arial" w:cs="Arial"/>
        </w:rPr>
        <w:t>.01.</w:t>
      </w:r>
      <w:r w:rsidRPr="00F26F4C">
        <w:rPr>
          <w:rFonts w:ascii="Arial" w:hAnsi="Arial" w:cs="Arial"/>
        </w:rPr>
        <w:t>2019 года.</w:t>
      </w:r>
    </w:p>
    <w:p w:rsidR="00F26F4C" w:rsidRDefault="00F26F4C" w:rsidP="00F26F4C">
      <w:pPr>
        <w:pStyle w:val="af2"/>
        <w:ind w:left="870"/>
        <w:jc w:val="both"/>
        <w:rPr>
          <w:rFonts w:ascii="Arial" w:hAnsi="Arial" w:cs="Arial"/>
        </w:rPr>
      </w:pPr>
    </w:p>
    <w:p w:rsidR="00F26F4C" w:rsidRDefault="00F26F4C" w:rsidP="00F26F4C">
      <w:pPr>
        <w:pStyle w:val="af2"/>
        <w:ind w:left="870"/>
        <w:jc w:val="both"/>
        <w:rPr>
          <w:rFonts w:ascii="Arial" w:hAnsi="Arial" w:cs="Arial"/>
        </w:rPr>
      </w:pPr>
    </w:p>
    <w:p w:rsidR="00F26F4C" w:rsidRPr="00F26F4C" w:rsidRDefault="00F26F4C" w:rsidP="00F26F4C">
      <w:pPr>
        <w:pStyle w:val="af2"/>
        <w:ind w:left="870"/>
        <w:jc w:val="both"/>
        <w:rPr>
          <w:rFonts w:ascii="Arial" w:hAnsi="Arial" w:cs="Arial"/>
        </w:rPr>
      </w:pPr>
    </w:p>
    <w:bookmarkEnd w:id="1"/>
    <w:p w:rsidR="002C44C3" w:rsidRPr="00C65309" w:rsidRDefault="002C44C3" w:rsidP="002C44C3">
      <w:pPr>
        <w:rPr>
          <w:rFonts w:ascii="Arial" w:hAnsi="Arial" w:cs="Arial"/>
        </w:rPr>
      </w:pPr>
    </w:p>
    <w:tbl>
      <w:tblPr>
        <w:tblW w:w="0" w:type="auto"/>
        <w:tblInd w:w="108" w:type="dxa"/>
        <w:tblLook w:val="0000"/>
      </w:tblPr>
      <w:tblGrid>
        <w:gridCol w:w="6353"/>
        <w:gridCol w:w="3250"/>
      </w:tblGrid>
      <w:tr w:rsidR="002C44C3" w:rsidRPr="00C65309" w:rsidTr="002C44C3">
        <w:tc>
          <w:tcPr>
            <w:tcW w:w="6666" w:type="dxa"/>
            <w:tcBorders>
              <w:top w:val="nil"/>
              <w:left w:val="nil"/>
              <w:bottom w:val="nil"/>
              <w:right w:val="nil"/>
            </w:tcBorders>
          </w:tcPr>
          <w:p w:rsidR="00F26F4C" w:rsidRDefault="002C44C3" w:rsidP="002C44C3">
            <w:pPr>
              <w:pStyle w:val="af5"/>
              <w:rPr>
                <w:b/>
              </w:rPr>
            </w:pPr>
            <w:r w:rsidRPr="00F26F4C">
              <w:rPr>
                <w:b/>
              </w:rPr>
              <w:t>Глава Города Льгова</w:t>
            </w:r>
          </w:p>
          <w:p w:rsidR="002C44C3" w:rsidRPr="00F26F4C" w:rsidRDefault="002C44C3" w:rsidP="002C44C3">
            <w:pPr>
              <w:pStyle w:val="af5"/>
              <w:rPr>
                <w:b/>
              </w:rPr>
            </w:pPr>
            <w:r w:rsidRPr="00F26F4C">
              <w:rPr>
                <w:b/>
              </w:rPr>
              <w:t xml:space="preserve"> Курской области</w:t>
            </w:r>
          </w:p>
        </w:tc>
        <w:tc>
          <w:tcPr>
            <w:tcW w:w="3333" w:type="dxa"/>
            <w:tcBorders>
              <w:top w:val="nil"/>
              <w:left w:val="nil"/>
              <w:bottom w:val="nil"/>
              <w:right w:val="nil"/>
            </w:tcBorders>
          </w:tcPr>
          <w:p w:rsidR="002C44C3" w:rsidRPr="00F26F4C" w:rsidRDefault="002C44C3" w:rsidP="002C44C3">
            <w:pPr>
              <w:pStyle w:val="af4"/>
              <w:jc w:val="right"/>
              <w:rPr>
                <w:b/>
              </w:rPr>
            </w:pPr>
            <w:r w:rsidRPr="00F26F4C">
              <w:rPr>
                <w:b/>
              </w:rPr>
              <w:t>В.В.Воробьев</w:t>
            </w:r>
          </w:p>
        </w:tc>
      </w:tr>
    </w:tbl>
    <w:p w:rsidR="005418A4" w:rsidRPr="00C65309" w:rsidRDefault="005418A4" w:rsidP="00F467E4">
      <w:pPr>
        <w:pStyle w:val="ConsPlusNormal"/>
        <w:ind w:firstLine="540"/>
        <w:jc w:val="both"/>
        <w:rPr>
          <w:rFonts w:ascii="Arial" w:hAnsi="Arial" w:cs="Arial"/>
          <w:sz w:val="24"/>
          <w:szCs w:val="24"/>
        </w:rPr>
      </w:pPr>
    </w:p>
    <w:p w:rsidR="005418A4" w:rsidRPr="00C65309" w:rsidRDefault="005418A4" w:rsidP="00F467E4">
      <w:pPr>
        <w:pStyle w:val="ConsPlusNormal"/>
        <w:ind w:firstLine="540"/>
        <w:jc w:val="both"/>
        <w:rPr>
          <w:rFonts w:ascii="Arial" w:hAnsi="Arial" w:cs="Arial"/>
          <w:sz w:val="24"/>
          <w:szCs w:val="24"/>
        </w:rPr>
      </w:pPr>
    </w:p>
    <w:p w:rsidR="005418A4" w:rsidRPr="00C65309" w:rsidRDefault="005418A4" w:rsidP="00F467E4">
      <w:pPr>
        <w:pStyle w:val="ConsPlusNormal"/>
        <w:ind w:firstLine="540"/>
        <w:jc w:val="both"/>
        <w:rPr>
          <w:rFonts w:ascii="Arial" w:hAnsi="Arial" w:cs="Arial"/>
          <w:sz w:val="24"/>
          <w:szCs w:val="24"/>
        </w:rPr>
      </w:pPr>
    </w:p>
    <w:p w:rsidR="00757665" w:rsidRPr="00C65309" w:rsidRDefault="00757665" w:rsidP="00F467E4">
      <w:pPr>
        <w:pStyle w:val="ConsPlusTitlePage"/>
        <w:rPr>
          <w:rFonts w:ascii="Arial" w:hAnsi="Arial" w:cs="Arial"/>
          <w:sz w:val="24"/>
          <w:szCs w:val="24"/>
        </w:rPr>
      </w:pPr>
    </w:p>
    <w:p w:rsidR="005418A4" w:rsidRDefault="005418A4" w:rsidP="00F467E4">
      <w:pPr>
        <w:pStyle w:val="ConsPlusTitlePage"/>
        <w:rPr>
          <w:rFonts w:ascii="Arial" w:hAnsi="Arial" w:cs="Arial"/>
          <w:sz w:val="24"/>
          <w:szCs w:val="24"/>
        </w:rPr>
      </w:pPr>
    </w:p>
    <w:p w:rsidR="00F26F4C" w:rsidRDefault="00F26F4C" w:rsidP="00F467E4">
      <w:pPr>
        <w:pStyle w:val="ConsPlusTitlePage"/>
        <w:rPr>
          <w:rFonts w:ascii="Arial" w:hAnsi="Arial" w:cs="Arial"/>
          <w:sz w:val="24"/>
          <w:szCs w:val="24"/>
        </w:rPr>
      </w:pPr>
    </w:p>
    <w:p w:rsidR="00F26F4C" w:rsidRDefault="00F26F4C" w:rsidP="00F467E4">
      <w:pPr>
        <w:pStyle w:val="ConsPlusTitlePage"/>
        <w:rPr>
          <w:rFonts w:ascii="Arial" w:hAnsi="Arial" w:cs="Arial"/>
          <w:sz w:val="24"/>
          <w:szCs w:val="24"/>
        </w:rPr>
      </w:pPr>
    </w:p>
    <w:p w:rsidR="00F26F4C" w:rsidRPr="00C65309" w:rsidRDefault="00F26F4C" w:rsidP="00F467E4">
      <w:pPr>
        <w:pStyle w:val="ConsPlusTitlePage"/>
        <w:rPr>
          <w:rFonts w:ascii="Arial" w:hAnsi="Arial" w:cs="Arial"/>
          <w:sz w:val="24"/>
          <w:szCs w:val="24"/>
        </w:rPr>
      </w:pPr>
    </w:p>
    <w:p w:rsidR="005418A4" w:rsidRPr="00C65309" w:rsidRDefault="005418A4" w:rsidP="00F467E4">
      <w:pPr>
        <w:pStyle w:val="ConsPlusTitlePage"/>
        <w:rPr>
          <w:rFonts w:ascii="Arial" w:hAnsi="Arial" w:cs="Arial"/>
          <w:sz w:val="24"/>
          <w:szCs w:val="24"/>
        </w:rPr>
      </w:pPr>
    </w:p>
    <w:p w:rsidR="0033717B" w:rsidRPr="00C65309" w:rsidRDefault="0033717B" w:rsidP="00F467E4">
      <w:pPr>
        <w:pStyle w:val="ConsPlusTitlePage"/>
        <w:rPr>
          <w:rFonts w:ascii="Arial" w:hAnsi="Arial" w:cs="Arial"/>
          <w:sz w:val="24"/>
          <w:szCs w:val="24"/>
        </w:rPr>
      </w:pPr>
    </w:p>
    <w:p w:rsidR="005418A4" w:rsidRPr="00C65309" w:rsidRDefault="00722708" w:rsidP="00F467E4">
      <w:pPr>
        <w:pStyle w:val="ConsPlusNormal"/>
        <w:jc w:val="right"/>
        <w:rPr>
          <w:rFonts w:ascii="Arial" w:hAnsi="Arial" w:cs="Arial"/>
          <w:sz w:val="24"/>
          <w:szCs w:val="24"/>
        </w:rPr>
      </w:pPr>
      <w:r w:rsidRPr="00C65309">
        <w:rPr>
          <w:rFonts w:ascii="Arial" w:hAnsi="Arial" w:cs="Arial"/>
          <w:sz w:val="24"/>
          <w:szCs w:val="24"/>
        </w:rPr>
        <w:lastRenderedPageBreak/>
        <w:t>Утверждена</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постановлением</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 xml:space="preserve">Администрации </w:t>
      </w:r>
      <w:r w:rsidR="002C44C3" w:rsidRPr="00C65309">
        <w:rPr>
          <w:rFonts w:ascii="Arial" w:hAnsi="Arial" w:cs="Arial"/>
          <w:sz w:val="24"/>
          <w:szCs w:val="24"/>
        </w:rPr>
        <w:t xml:space="preserve">города Льгова </w:t>
      </w:r>
      <w:r w:rsidRPr="00C65309">
        <w:rPr>
          <w:rFonts w:ascii="Arial" w:hAnsi="Arial" w:cs="Arial"/>
          <w:sz w:val="24"/>
          <w:szCs w:val="24"/>
        </w:rPr>
        <w:t>Курской области</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 xml:space="preserve">от </w:t>
      </w:r>
      <w:r w:rsidR="00F26F4C">
        <w:rPr>
          <w:rFonts w:ascii="Arial" w:hAnsi="Arial" w:cs="Arial"/>
          <w:sz w:val="24"/>
          <w:szCs w:val="24"/>
        </w:rPr>
        <w:t>09</w:t>
      </w:r>
      <w:r w:rsidR="002C44C3" w:rsidRPr="00C65309">
        <w:rPr>
          <w:rFonts w:ascii="Arial" w:hAnsi="Arial" w:cs="Arial"/>
          <w:sz w:val="24"/>
          <w:szCs w:val="24"/>
        </w:rPr>
        <w:t xml:space="preserve">  января</w:t>
      </w:r>
      <w:r w:rsidRPr="00C65309">
        <w:rPr>
          <w:rFonts w:ascii="Arial" w:hAnsi="Arial" w:cs="Arial"/>
          <w:sz w:val="24"/>
          <w:szCs w:val="24"/>
        </w:rPr>
        <w:t xml:space="preserve"> 201</w:t>
      </w:r>
      <w:r w:rsidR="002C44C3" w:rsidRPr="00C65309">
        <w:rPr>
          <w:rFonts w:ascii="Arial" w:hAnsi="Arial" w:cs="Arial"/>
          <w:sz w:val="24"/>
          <w:szCs w:val="24"/>
        </w:rPr>
        <w:t>9</w:t>
      </w:r>
      <w:r w:rsidRPr="00C65309">
        <w:rPr>
          <w:rFonts w:ascii="Arial" w:hAnsi="Arial" w:cs="Arial"/>
          <w:sz w:val="24"/>
          <w:szCs w:val="24"/>
        </w:rPr>
        <w:t xml:space="preserve"> г. №</w:t>
      </w:r>
      <w:r w:rsidR="00F26F4C">
        <w:rPr>
          <w:rFonts w:ascii="Arial" w:hAnsi="Arial" w:cs="Arial"/>
          <w:sz w:val="24"/>
          <w:szCs w:val="24"/>
        </w:rPr>
        <w:t>3</w:t>
      </w:r>
    </w:p>
    <w:p w:rsidR="005418A4" w:rsidRPr="00C65309" w:rsidRDefault="005418A4" w:rsidP="00F467E4">
      <w:pPr>
        <w:pStyle w:val="ConsPlusNormal"/>
        <w:jc w:val="center"/>
        <w:rPr>
          <w:rFonts w:ascii="Arial" w:hAnsi="Arial" w:cs="Arial"/>
          <w:sz w:val="24"/>
          <w:szCs w:val="24"/>
        </w:rPr>
      </w:pPr>
    </w:p>
    <w:p w:rsidR="005418A4" w:rsidRPr="00C65309" w:rsidRDefault="002C44C3" w:rsidP="00F467E4">
      <w:pPr>
        <w:pStyle w:val="ConsPlusTitle"/>
        <w:jc w:val="center"/>
        <w:rPr>
          <w:rFonts w:ascii="Arial" w:hAnsi="Arial" w:cs="Arial"/>
          <w:sz w:val="24"/>
          <w:szCs w:val="24"/>
        </w:rPr>
      </w:pPr>
      <w:bookmarkStart w:id="2" w:name="P41"/>
      <w:bookmarkEnd w:id="2"/>
      <w:r w:rsidRPr="00C65309">
        <w:rPr>
          <w:rFonts w:ascii="Arial" w:hAnsi="Arial" w:cs="Arial"/>
          <w:sz w:val="24"/>
          <w:szCs w:val="24"/>
        </w:rPr>
        <w:t xml:space="preserve">МУНИЦИПАЛЬНАЯ </w:t>
      </w:r>
      <w:r w:rsidR="005418A4" w:rsidRPr="00C65309">
        <w:rPr>
          <w:rFonts w:ascii="Arial" w:hAnsi="Arial" w:cs="Arial"/>
          <w:sz w:val="24"/>
          <w:szCs w:val="24"/>
        </w:rPr>
        <w:t xml:space="preserve">ПРОГРАММА </w:t>
      </w:r>
    </w:p>
    <w:p w:rsidR="005418A4" w:rsidRPr="00C65309" w:rsidRDefault="005418A4" w:rsidP="00F467E4">
      <w:pPr>
        <w:pStyle w:val="ConsPlusTitle"/>
        <w:jc w:val="center"/>
        <w:rPr>
          <w:rFonts w:ascii="Arial" w:hAnsi="Arial" w:cs="Arial"/>
          <w:sz w:val="24"/>
          <w:szCs w:val="24"/>
        </w:rPr>
      </w:pPr>
      <w:r w:rsidRPr="00C65309">
        <w:rPr>
          <w:rFonts w:ascii="Arial" w:hAnsi="Arial" w:cs="Arial"/>
          <w:sz w:val="24"/>
          <w:szCs w:val="24"/>
        </w:rPr>
        <w:t>«</w:t>
      </w:r>
      <w:r w:rsidR="002C44C3" w:rsidRPr="00C65309">
        <w:rPr>
          <w:rFonts w:ascii="Arial" w:hAnsi="Arial" w:cs="Arial"/>
          <w:sz w:val="24"/>
          <w:szCs w:val="24"/>
        </w:rPr>
        <w:t xml:space="preserve">ПОВЫШЕНИЕ ЭФФЕКТИВНОСТИ УПРАВЛЕНИЯ ФИНАНСАМИ В ГОРОДЕ ЛЬГОВЕ </w:t>
      </w:r>
      <w:r w:rsidRPr="00C65309">
        <w:rPr>
          <w:rFonts w:ascii="Arial" w:hAnsi="Arial" w:cs="Arial"/>
          <w:sz w:val="24"/>
          <w:szCs w:val="24"/>
        </w:rPr>
        <w:t>КУРСКОЙ ОБЛАСТИ»</w:t>
      </w:r>
    </w:p>
    <w:p w:rsidR="005418A4" w:rsidRPr="00C65309" w:rsidRDefault="005418A4" w:rsidP="00F467E4">
      <w:pPr>
        <w:pStyle w:val="ConsPlusNormal"/>
        <w:jc w:val="center"/>
        <w:rPr>
          <w:rFonts w:ascii="Arial" w:hAnsi="Arial" w:cs="Arial"/>
          <w:sz w:val="24"/>
          <w:szCs w:val="24"/>
        </w:rPr>
      </w:pPr>
    </w:p>
    <w:p w:rsidR="005418A4" w:rsidRPr="00C65309" w:rsidRDefault="005418A4" w:rsidP="00F467E4">
      <w:pPr>
        <w:pStyle w:val="ConsPlusNormal"/>
        <w:jc w:val="center"/>
        <w:rPr>
          <w:rFonts w:ascii="Arial" w:hAnsi="Arial" w:cs="Arial"/>
          <w:sz w:val="24"/>
          <w:szCs w:val="24"/>
        </w:rPr>
      </w:pPr>
      <w:r w:rsidRPr="00C65309">
        <w:rPr>
          <w:rFonts w:ascii="Arial" w:hAnsi="Arial" w:cs="Arial"/>
          <w:sz w:val="24"/>
          <w:szCs w:val="24"/>
        </w:rPr>
        <w:t>ПАСПОРТ</w:t>
      </w:r>
    </w:p>
    <w:p w:rsidR="005418A4" w:rsidRPr="00C65309" w:rsidRDefault="002C44C3" w:rsidP="00F467E4">
      <w:pPr>
        <w:pStyle w:val="ConsPlusNormal"/>
        <w:jc w:val="center"/>
        <w:rPr>
          <w:rFonts w:ascii="Arial" w:hAnsi="Arial" w:cs="Arial"/>
          <w:sz w:val="24"/>
          <w:szCs w:val="24"/>
        </w:rPr>
      </w:pPr>
      <w:r w:rsidRPr="00C65309">
        <w:rPr>
          <w:rFonts w:ascii="Arial" w:hAnsi="Arial" w:cs="Arial"/>
          <w:sz w:val="24"/>
          <w:szCs w:val="24"/>
        </w:rPr>
        <w:t xml:space="preserve">муниципальной </w:t>
      </w:r>
      <w:r w:rsidR="005418A4" w:rsidRPr="00C65309">
        <w:rPr>
          <w:rFonts w:ascii="Arial" w:hAnsi="Arial" w:cs="Arial"/>
          <w:sz w:val="24"/>
          <w:szCs w:val="24"/>
        </w:rPr>
        <w:t>программы</w:t>
      </w:r>
      <w:r w:rsidRPr="00C65309">
        <w:rPr>
          <w:rFonts w:ascii="Arial" w:hAnsi="Arial" w:cs="Arial"/>
          <w:sz w:val="24"/>
          <w:szCs w:val="24"/>
        </w:rPr>
        <w:t xml:space="preserve"> "Повышение эффективности управления финансами в городе Льгове Курской области ", </w:t>
      </w:r>
      <w:r w:rsidR="005418A4" w:rsidRPr="00C65309">
        <w:rPr>
          <w:rFonts w:ascii="Arial" w:hAnsi="Arial" w:cs="Arial"/>
          <w:sz w:val="24"/>
          <w:szCs w:val="24"/>
        </w:rPr>
        <w:t>(далее - Программа)</w:t>
      </w:r>
    </w:p>
    <w:p w:rsidR="00985443" w:rsidRPr="00C65309" w:rsidRDefault="00985443" w:rsidP="00F467E4">
      <w:pPr>
        <w:rPr>
          <w:rFonts w:ascii="Arial" w:hAnsi="Arial" w:cs="Arial"/>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Ответственный исполнитель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2C44C3">
            <w:pPr>
              <w:pStyle w:val="ConsPlusNormal"/>
              <w:jc w:val="both"/>
              <w:rPr>
                <w:rFonts w:ascii="Arial" w:hAnsi="Arial" w:cs="Arial"/>
                <w:sz w:val="24"/>
                <w:szCs w:val="24"/>
              </w:rPr>
            </w:pPr>
            <w:r w:rsidRPr="00C65309">
              <w:rPr>
                <w:rFonts w:ascii="Arial" w:hAnsi="Arial" w:cs="Arial"/>
                <w:sz w:val="24"/>
                <w:szCs w:val="24"/>
              </w:rPr>
              <w:t>Управление финансов города Льгова</w:t>
            </w:r>
            <w:r w:rsidR="00985443" w:rsidRPr="00C65309">
              <w:rPr>
                <w:rFonts w:ascii="Arial" w:hAnsi="Arial" w:cs="Arial"/>
                <w:sz w:val="24"/>
                <w:szCs w:val="24"/>
              </w:rPr>
              <w:t xml:space="preserve"> Курской области</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Соисполнители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2C44C3">
            <w:pPr>
              <w:pStyle w:val="ConsPlusNormal"/>
              <w:jc w:val="both"/>
              <w:rPr>
                <w:rFonts w:ascii="Arial" w:hAnsi="Arial" w:cs="Arial"/>
                <w:sz w:val="24"/>
                <w:szCs w:val="24"/>
              </w:rPr>
            </w:pPr>
            <w:r w:rsidRPr="00C65309">
              <w:rPr>
                <w:rFonts w:ascii="Arial" w:hAnsi="Arial" w:cs="Arial"/>
                <w:sz w:val="24"/>
                <w:szCs w:val="24"/>
              </w:rPr>
              <w:t>Администрация города Льгова Курской области</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Участники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F467E4">
            <w:pPr>
              <w:pStyle w:val="ConsPlusNormal"/>
              <w:jc w:val="both"/>
              <w:rPr>
                <w:rFonts w:ascii="Arial" w:hAnsi="Arial" w:cs="Arial"/>
                <w:sz w:val="24"/>
                <w:szCs w:val="24"/>
              </w:rPr>
            </w:pPr>
            <w:r w:rsidRPr="00C65309">
              <w:rPr>
                <w:rFonts w:ascii="Arial" w:hAnsi="Arial" w:cs="Arial"/>
                <w:sz w:val="24"/>
                <w:szCs w:val="24"/>
              </w:rPr>
              <w:t>О</w:t>
            </w:r>
            <w:r w:rsidR="00985443" w:rsidRPr="00C65309">
              <w:rPr>
                <w:rFonts w:ascii="Arial" w:hAnsi="Arial" w:cs="Arial"/>
                <w:sz w:val="24"/>
                <w:szCs w:val="24"/>
              </w:rPr>
              <w:t>тсутствуют</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Подпрограммы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E546B2" w:rsidP="00F467E4">
            <w:pPr>
              <w:pStyle w:val="ConsPlusNormal"/>
              <w:jc w:val="both"/>
              <w:rPr>
                <w:rFonts w:ascii="Arial" w:hAnsi="Arial" w:cs="Arial"/>
                <w:sz w:val="24"/>
                <w:szCs w:val="24"/>
              </w:rPr>
            </w:pPr>
            <w:hyperlink w:anchor="P412" w:history="1">
              <w:r w:rsidR="00985443" w:rsidRPr="00C65309">
                <w:rPr>
                  <w:rFonts w:ascii="Arial" w:hAnsi="Arial" w:cs="Arial"/>
                  <w:sz w:val="24"/>
                  <w:szCs w:val="24"/>
                </w:rPr>
                <w:t>подпрограмма 1</w:t>
              </w:r>
            </w:hyperlink>
            <w:r w:rsidR="00985443" w:rsidRPr="00C65309">
              <w:rPr>
                <w:rFonts w:ascii="Arial" w:hAnsi="Arial" w:cs="Arial"/>
                <w:sz w:val="24"/>
                <w:szCs w:val="24"/>
              </w:rPr>
              <w:t xml:space="preserve"> </w:t>
            </w:r>
            <w:r w:rsidR="002C44C3" w:rsidRPr="00C65309">
              <w:rPr>
                <w:rFonts w:ascii="Arial" w:hAnsi="Arial" w:cs="Arial"/>
                <w:sz w:val="24"/>
                <w:szCs w:val="24"/>
              </w:rPr>
              <w:t>«Уп</w:t>
            </w:r>
            <w:r w:rsidR="00985443" w:rsidRPr="00C65309">
              <w:rPr>
                <w:rFonts w:ascii="Arial" w:hAnsi="Arial" w:cs="Arial"/>
                <w:sz w:val="24"/>
                <w:szCs w:val="24"/>
              </w:rPr>
              <w:t xml:space="preserve">равление </w:t>
            </w:r>
            <w:r w:rsidR="002C44C3" w:rsidRPr="00C65309">
              <w:rPr>
                <w:rFonts w:ascii="Arial" w:hAnsi="Arial" w:cs="Arial"/>
                <w:sz w:val="24"/>
                <w:szCs w:val="24"/>
              </w:rPr>
              <w:t>муниципальным долгом</w:t>
            </w:r>
            <w:r w:rsidR="00985443" w:rsidRPr="00C65309">
              <w:rPr>
                <w:rFonts w:ascii="Arial" w:hAnsi="Arial" w:cs="Arial"/>
                <w:sz w:val="24"/>
                <w:szCs w:val="24"/>
              </w:rPr>
              <w:t>»;</w:t>
            </w:r>
          </w:p>
          <w:p w:rsidR="00985443" w:rsidRPr="00C65309" w:rsidRDefault="00E546B2" w:rsidP="00F467E4">
            <w:pPr>
              <w:pStyle w:val="ConsPlusNormal"/>
              <w:jc w:val="both"/>
              <w:rPr>
                <w:rFonts w:ascii="Arial" w:hAnsi="Arial" w:cs="Arial"/>
                <w:sz w:val="24"/>
                <w:szCs w:val="24"/>
              </w:rPr>
            </w:pPr>
            <w:hyperlink w:anchor="P754" w:history="1">
              <w:r w:rsidR="00985443" w:rsidRPr="00C65309">
                <w:rPr>
                  <w:rFonts w:ascii="Arial" w:hAnsi="Arial" w:cs="Arial"/>
                  <w:sz w:val="24"/>
                  <w:szCs w:val="24"/>
                </w:rPr>
                <w:t xml:space="preserve">подпрограмма </w:t>
              </w:r>
              <w:r w:rsidR="002C44C3" w:rsidRPr="00C65309">
                <w:rPr>
                  <w:rFonts w:ascii="Arial" w:hAnsi="Arial" w:cs="Arial"/>
                  <w:sz w:val="24"/>
                  <w:szCs w:val="24"/>
                </w:rPr>
                <w:t>2</w:t>
              </w:r>
            </w:hyperlink>
            <w:r w:rsidR="00985443" w:rsidRPr="00C65309">
              <w:rPr>
                <w:rFonts w:ascii="Arial" w:hAnsi="Arial" w:cs="Arial"/>
                <w:sz w:val="24"/>
                <w:szCs w:val="24"/>
              </w:rPr>
              <w:t xml:space="preserve"> «Эффективная система межбюджетных отношений»;</w:t>
            </w:r>
          </w:p>
          <w:p w:rsidR="00985443" w:rsidRPr="00C65309" w:rsidRDefault="00E546B2" w:rsidP="00F467E4">
            <w:pPr>
              <w:pStyle w:val="ConsPlusNormal"/>
              <w:jc w:val="both"/>
              <w:rPr>
                <w:rFonts w:ascii="Arial" w:hAnsi="Arial" w:cs="Arial"/>
                <w:sz w:val="24"/>
                <w:szCs w:val="24"/>
              </w:rPr>
            </w:pPr>
            <w:hyperlink w:anchor="P953" w:history="1">
              <w:r w:rsidR="00985443" w:rsidRPr="00C65309">
                <w:rPr>
                  <w:rFonts w:ascii="Arial" w:hAnsi="Arial" w:cs="Arial"/>
                  <w:sz w:val="24"/>
                  <w:szCs w:val="24"/>
                </w:rPr>
                <w:t xml:space="preserve">подпрограмма </w:t>
              </w:r>
              <w:r w:rsidR="002C44C3" w:rsidRPr="00C65309">
                <w:rPr>
                  <w:rFonts w:ascii="Arial" w:hAnsi="Arial" w:cs="Arial"/>
                  <w:sz w:val="24"/>
                  <w:szCs w:val="24"/>
                </w:rPr>
                <w:t>3</w:t>
              </w:r>
            </w:hyperlink>
            <w:r w:rsidR="00985443" w:rsidRPr="00C65309">
              <w:rPr>
                <w:rFonts w:ascii="Arial" w:hAnsi="Arial" w:cs="Arial"/>
                <w:sz w:val="24"/>
                <w:szCs w:val="24"/>
              </w:rPr>
              <w:t xml:space="preserve"> «</w:t>
            </w:r>
            <w:r w:rsidR="002C44C3" w:rsidRPr="00C65309">
              <w:rPr>
                <w:rFonts w:ascii="Arial" w:hAnsi="Arial" w:cs="Arial"/>
                <w:sz w:val="24"/>
                <w:szCs w:val="24"/>
              </w:rPr>
              <w:t>Управление муниципальной программой и обеспечение условий реализации»</w:t>
            </w:r>
          </w:p>
          <w:p w:rsidR="00985443" w:rsidRPr="00C65309" w:rsidRDefault="00985443"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Программно-целевые инструменты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F467E4">
            <w:pPr>
              <w:pStyle w:val="ConsPlusNormal"/>
              <w:jc w:val="both"/>
              <w:rPr>
                <w:rFonts w:ascii="Arial" w:hAnsi="Arial" w:cs="Arial"/>
                <w:sz w:val="24"/>
                <w:szCs w:val="24"/>
              </w:rPr>
            </w:pPr>
            <w:r w:rsidRPr="00C65309">
              <w:rPr>
                <w:rFonts w:ascii="Arial" w:hAnsi="Arial" w:cs="Arial"/>
                <w:sz w:val="24"/>
                <w:szCs w:val="24"/>
              </w:rPr>
              <w:t>О</w:t>
            </w:r>
            <w:r w:rsidR="00985443" w:rsidRPr="00C65309">
              <w:rPr>
                <w:rFonts w:ascii="Arial" w:hAnsi="Arial" w:cs="Arial"/>
                <w:sz w:val="24"/>
                <w:szCs w:val="24"/>
              </w:rPr>
              <w:t>тсутствуют</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Цели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Обеспечение исполнения расходных обязательств города Льгова на основе долгосрочной сбалансированности и устойчивости бюджетной системы города Льгова, оптимальной налоговой и долговой нагрузки и повышения эффективности использования бюджетных средств</w:t>
            </w:r>
          </w:p>
          <w:p w:rsidR="007667CE" w:rsidRPr="00C65309" w:rsidRDefault="007667CE" w:rsidP="00F467E4">
            <w:pPr>
              <w:pStyle w:val="ConsPlusNormal"/>
              <w:jc w:val="both"/>
              <w:rPr>
                <w:rFonts w:ascii="Arial" w:hAnsi="Arial" w:cs="Arial"/>
                <w:sz w:val="24"/>
                <w:szCs w:val="24"/>
              </w:rPr>
            </w:pPr>
          </w:p>
        </w:tc>
      </w:tr>
      <w:tr w:rsidR="00985443" w:rsidRPr="00C65309" w:rsidTr="00E650E3">
        <w:tc>
          <w:tcPr>
            <w:tcW w:w="9560" w:type="dxa"/>
            <w:gridSpan w:val="3"/>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Задачи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управления муниципальным долгом города Льгова;</w:t>
            </w:r>
          </w:p>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обеспечение эффективной деятельности Управления финансов Администрации города Льгова Курской области.</w:t>
            </w:r>
          </w:p>
          <w:p w:rsidR="00C51A5B" w:rsidRPr="00C65309" w:rsidRDefault="00C51A5B" w:rsidP="00F467E4">
            <w:pPr>
              <w:pStyle w:val="ConsPlusNormal"/>
              <w:jc w:val="both"/>
              <w:rPr>
                <w:rFonts w:ascii="Arial" w:eastAsiaTheme="minorHAnsi" w:hAnsi="Arial" w:cs="Arial"/>
                <w:sz w:val="24"/>
                <w:szCs w:val="24"/>
                <w:lang w:eastAsia="en-US"/>
              </w:rPr>
            </w:pPr>
          </w:p>
          <w:p w:rsidR="007667CE" w:rsidRPr="00C65309" w:rsidRDefault="007667CE"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t>Целевые индикаторы и показатели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 xml:space="preserve">Охват бюджетных ассигнований бюджета города Льгова, как отношение общего объема бюджетных ассигнований, предусмотренных в бюджете города Льгова, к объему действующих расходных </w:t>
            </w:r>
            <w:r w:rsidRPr="00C65309">
              <w:rPr>
                <w:rFonts w:ascii="Arial" w:eastAsiaTheme="minorHAnsi" w:hAnsi="Arial" w:cs="Arial"/>
                <w:lang w:eastAsia="en-US"/>
              </w:rPr>
              <w:lastRenderedPageBreak/>
              <w:t>обязательств города Льгова, %</w:t>
            </w:r>
          </w:p>
          <w:p w:rsidR="005A18E1" w:rsidRPr="00C65309" w:rsidRDefault="005A18E1"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lastRenderedPageBreak/>
              <w:t>Этапы и сроки реализации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985443" w:rsidP="008140D2">
            <w:pPr>
              <w:pStyle w:val="ConsPlusNormal"/>
              <w:jc w:val="both"/>
              <w:rPr>
                <w:rFonts w:ascii="Arial" w:hAnsi="Arial" w:cs="Arial"/>
                <w:sz w:val="24"/>
                <w:szCs w:val="24"/>
              </w:rPr>
            </w:pPr>
            <w:r w:rsidRPr="00C65309">
              <w:rPr>
                <w:rFonts w:ascii="Arial" w:hAnsi="Arial" w:cs="Arial"/>
                <w:sz w:val="24"/>
                <w:szCs w:val="24"/>
              </w:rPr>
              <w:t>один этап, 201</w:t>
            </w:r>
            <w:r w:rsidR="008140D2" w:rsidRPr="00C65309">
              <w:rPr>
                <w:rFonts w:ascii="Arial" w:hAnsi="Arial" w:cs="Arial"/>
                <w:sz w:val="24"/>
                <w:szCs w:val="24"/>
              </w:rPr>
              <w:t>9-</w:t>
            </w:r>
            <w:r w:rsidRPr="00C65309">
              <w:rPr>
                <w:rFonts w:ascii="Arial" w:hAnsi="Arial" w:cs="Arial"/>
                <w:sz w:val="24"/>
                <w:szCs w:val="24"/>
              </w:rPr>
              <w:t xml:space="preserve"> 202</w:t>
            </w:r>
            <w:r w:rsidR="009D1A28" w:rsidRPr="00C65309">
              <w:rPr>
                <w:rFonts w:ascii="Arial" w:hAnsi="Arial" w:cs="Arial"/>
                <w:sz w:val="24"/>
                <w:szCs w:val="24"/>
              </w:rPr>
              <w:t>1</w:t>
            </w:r>
            <w:r w:rsidRPr="00C65309">
              <w:rPr>
                <w:rFonts w:ascii="Arial" w:hAnsi="Arial" w:cs="Arial"/>
                <w:sz w:val="24"/>
                <w:szCs w:val="24"/>
              </w:rPr>
              <w:t xml:space="preserve"> годы</w:t>
            </w:r>
          </w:p>
        </w:tc>
      </w:tr>
      <w:tr w:rsidR="00985443" w:rsidRPr="00C65309" w:rsidTr="005F0447">
        <w:tc>
          <w:tcPr>
            <w:tcW w:w="3175" w:type="dxa"/>
            <w:tcBorders>
              <w:top w:val="nil"/>
              <w:left w:val="nil"/>
              <w:bottom w:val="nil"/>
              <w:right w:val="nil"/>
            </w:tcBorders>
            <w:shd w:val="clear" w:color="auto" w:fill="auto"/>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t>Объемы бюджетных - ассигнований Программы</w:t>
            </w:r>
          </w:p>
        </w:tc>
        <w:tc>
          <w:tcPr>
            <w:tcW w:w="296" w:type="dxa"/>
            <w:tcBorders>
              <w:top w:val="nil"/>
              <w:left w:val="nil"/>
              <w:bottom w:val="nil"/>
              <w:right w:val="nil"/>
            </w:tcBorders>
            <w:shd w:val="clear" w:color="auto" w:fill="auto"/>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shd w:val="clear" w:color="auto" w:fill="auto"/>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 xml:space="preserve">общий объем бюджетных ассигнований на реализацию программы за счет средств </w:t>
            </w:r>
            <w:r w:rsidR="008140D2" w:rsidRPr="00C65309">
              <w:rPr>
                <w:rFonts w:ascii="Arial" w:hAnsi="Arial" w:cs="Arial"/>
                <w:sz w:val="24"/>
                <w:szCs w:val="24"/>
              </w:rPr>
              <w:t xml:space="preserve">местного </w:t>
            </w:r>
            <w:r w:rsidRPr="00C65309">
              <w:rPr>
                <w:rFonts w:ascii="Arial" w:hAnsi="Arial" w:cs="Arial"/>
                <w:sz w:val="24"/>
                <w:szCs w:val="24"/>
              </w:rPr>
              <w:t xml:space="preserve">бюджета составляет </w:t>
            </w:r>
            <w:r w:rsidR="008140D2" w:rsidRPr="00C65309">
              <w:rPr>
                <w:rFonts w:ascii="Arial" w:hAnsi="Arial" w:cs="Arial"/>
                <w:sz w:val="24"/>
                <w:szCs w:val="24"/>
              </w:rPr>
              <w:t>7166,7</w:t>
            </w:r>
            <w:r w:rsidR="00655E33" w:rsidRPr="00C65309">
              <w:rPr>
                <w:rFonts w:ascii="Arial" w:hAnsi="Arial" w:cs="Arial"/>
                <w:sz w:val="24"/>
                <w:szCs w:val="24"/>
              </w:rPr>
              <w:t xml:space="preserve"> </w:t>
            </w:r>
            <w:r w:rsidRPr="00C65309">
              <w:rPr>
                <w:rFonts w:ascii="Arial" w:hAnsi="Arial" w:cs="Arial"/>
                <w:sz w:val="24"/>
                <w:szCs w:val="24"/>
              </w:rPr>
              <w:t>тыс. рублей, в том числе</w:t>
            </w:r>
            <w:r w:rsidR="009F1805" w:rsidRPr="00C65309">
              <w:rPr>
                <w:rFonts w:ascii="Arial" w:hAnsi="Arial" w:cs="Arial"/>
                <w:sz w:val="24"/>
                <w:szCs w:val="24"/>
              </w:rPr>
              <w:t>:</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201</w:t>
            </w:r>
            <w:r w:rsidR="008140D2" w:rsidRPr="00C65309">
              <w:rPr>
                <w:rFonts w:ascii="Arial" w:hAnsi="Arial" w:cs="Arial"/>
                <w:sz w:val="24"/>
                <w:szCs w:val="24"/>
              </w:rPr>
              <w:t>9</w:t>
            </w:r>
            <w:r w:rsidR="00985443" w:rsidRPr="00C65309">
              <w:rPr>
                <w:rFonts w:ascii="Arial" w:hAnsi="Arial" w:cs="Arial"/>
                <w:sz w:val="24"/>
                <w:szCs w:val="24"/>
              </w:rPr>
              <w:t xml:space="preserve"> год – </w:t>
            </w:r>
            <w:r w:rsidR="008140D2" w:rsidRPr="00C65309">
              <w:rPr>
                <w:rFonts w:ascii="Arial" w:hAnsi="Arial" w:cs="Arial"/>
                <w:sz w:val="24"/>
                <w:szCs w:val="24"/>
              </w:rPr>
              <w:t>2427,9</w:t>
            </w:r>
            <w:r w:rsidR="00985443" w:rsidRPr="00C65309">
              <w:rPr>
                <w:rFonts w:ascii="Arial" w:hAnsi="Arial" w:cs="Arial"/>
                <w:sz w:val="24"/>
                <w:szCs w:val="24"/>
              </w:rPr>
              <w:t xml:space="preserve"> тыс. рублей;</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w:t>
            </w:r>
            <w:r w:rsidR="008140D2" w:rsidRPr="00C65309">
              <w:rPr>
                <w:rFonts w:ascii="Arial" w:hAnsi="Arial" w:cs="Arial"/>
                <w:sz w:val="24"/>
                <w:szCs w:val="24"/>
              </w:rPr>
              <w:t>20</w:t>
            </w:r>
            <w:r w:rsidR="00985443" w:rsidRPr="00C65309">
              <w:rPr>
                <w:rFonts w:ascii="Arial" w:hAnsi="Arial" w:cs="Arial"/>
                <w:sz w:val="24"/>
                <w:szCs w:val="24"/>
              </w:rPr>
              <w:t xml:space="preserve"> год </w:t>
            </w:r>
            <w:r w:rsidR="00FF432C" w:rsidRPr="00C65309">
              <w:rPr>
                <w:rFonts w:ascii="Arial" w:hAnsi="Arial" w:cs="Arial"/>
                <w:sz w:val="24"/>
                <w:szCs w:val="24"/>
              </w:rPr>
              <w:t>–</w:t>
            </w:r>
            <w:r w:rsidR="00985443" w:rsidRPr="00C65309">
              <w:rPr>
                <w:rFonts w:ascii="Arial" w:hAnsi="Arial" w:cs="Arial"/>
                <w:sz w:val="24"/>
                <w:szCs w:val="24"/>
              </w:rPr>
              <w:t xml:space="preserve"> </w:t>
            </w:r>
            <w:r w:rsidR="008140D2" w:rsidRPr="00C65309">
              <w:rPr>
                <w:rFonts w:ascii="Arial" w:hAnsi="Arial" w:cs="Arial"/>
                <w:sz w:val="24"/>
                <w:szCs w:val="24"/>
              </w:rPr>
              <w:t>2426,9</w:t>
            </w:r>
            <w:r w:rsidR="00985443" w:rsidRPr="00C65309">
              <w:rPr>
                <w:rFonts w:ascii="Arial" w:hAnsi="Arial" w:cs="Arial"/>
                <w:sz w:val="24"/>
                <w:szCs w:val="24"/>
              </w:rPr>
              <w:t xml:space="preserve"> тыс. рублей;</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w:t>
            </w:r>
            <w:r w:rsidR="008140D2" w:rsidRPr="00C65309">
              <w:rPr>
                <w:rFonts w:ascii="Arial" w:hAnsi="Arial" w:cs="Arial"/>
                <w:sz w:val="24"/>
                <w:szCs w:val="24"/>
              </w:rPr>
              <w:t>2</w:t>
            </w:r>
            <w:r w:rsidR="00985443" w:rsidRPr="00C65309">
              <w:rPr>
                <w:rFonts w:ascii="Arial" w:hAnsi="Arial" w:cs="Arial"/>
                <w:sz w:val="24"/>
                <w:szCs w:val="24"/>
              </w:rPr>
              <w:t xml:space="preserve">1 год </w:t>
            </w:r>
            <w:r w:rsidR="00523D24" w:rsidRPr="00C65309">
              <w:rPr>
                <w:rFonts w:ascii="Arial" w:hAnsi="Arial" w:cs="Arial"/>
                <w:sz w:val="24"/>
                <w:szCs w:val="24"/>
              </w:rPr>
              <w:t>–</w:t>
            </w:r>
            <w:r w:rsidR="00985443" w:rsidRPr="00C65309">
              <w:rPr>
                <w:rFonts w:ascii="Arial" w:hAnsi="Arial" w:cs="Arial"/>
                <w:sz w:val="24"/>
                <w:szCs w:val="24"/>
              </w:rPr>
              <w:t xml:space="preserve"> </w:t>
            </w:r>
            <w:r w:rsidR="008140D2" w:rsidRPr="00C65309">
              <w:rPr>
                <w:rFonts w:ascii="Arial" w:hAnsi="Arial" w:cs="Arial"/>
                <w:sz w:val="24"/>
                <w:szCs w:val="24"/>
              </w:rPr>
              <w:t>2311,9</w:t>
            </w:r>
            <w:r w:rsidR="00985443" w:rsidRPr="00C65309">
              <w:rPr>
                <w:rFonts w:ascii="Arial" w:hAnsi="Arial" w:cs="Arial"/>
                <w:sz w:val="24"/>
                <w:szCs w:val="24"/>
              </w:rPr>
              <w:t xml:space="preserve"> тыс. рублей;</w:t>
            </w:r>
          </w:p>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 xml:space="preserve">объем бюджетных ассигнований </w:t>
            </w:r>
            <w:r w:rsidR="008140D2" w:rsidRPr="00C65309">
              <w:rPr>
                <w:rFonts w:ascii="Arial" w:hAnsi="Arial" w:cs="Arial"/>
                <w:sz w:val="24"/>
                <w:szCs w:val="24"/>
              </w:rPr>
              <w:t xml:space="preserve">местного </w:t>
            </w:r>
            <w:r w:rsidRPr="00C65309">
              <w:rPr>
                <w:rFonts w:ascii="Arial" w:hAnsi="Arial" w:cs="Arial"/>
                <w:sz w:val="24"/>
                <w:szCs w:val="24"/>
              </w:rPr>
              <w:t>бюджета на реализацию подпрограмм составит:</w:t>
            </w:r>
          </w:p>
          <w:p w:rsidR="008140D2" w:rsidRPr="00C65309" w:rsidRDefault="00E546B2" w:rsidP="008140D2">
            <w:pPr>
              <w:pStyle w:val="ConsPlusNormal"/>
              <w:jc w:val="both"/>
              <w:rPr>
                <w:rFonts w:ascii="Arial" w:hAnsi="Arial" w:cs="Arial"/>
                <w:sz w:val="24"/>
                <w:szCs w:val="24"/>
              </w:rPr>
            </w:pPr>
            <w:hyperlink w:anchor="P412" w:history="1">
              <w:r w:rsidR="008140D2" w:rsidRPr="00C65309">
                <w:rPr>
                  <w:rFonts w:ascii="Arial" w:hAnsi="Arial" w:cs="Arial"/>
                  <w:sz w:val="24"/>
                  <w:szCs w:val="24"/>
                </w:rPr>
                <w:t>подпрограмма 1</w:t>
              </w:r>
            </w:hyperlink>
            <w:r w:rsidR="008140D2" w:rsidRPr="00C65309">
              <w:rPr>
                <w:rFonts w:ascii="Arial" w:hAnsi="Arial" w:cs="Arial"/>
                <w:sz w:val="24"/>
                <w:szCs w:val="24"/>
              </w:rPr>
              <w:t xml:space="preserve"> «Управление муниципальным долгом»;</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30,0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30,0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30,0 тыс. рублей;</w:t>
            </w:r>
          </w:p>
          <w:p w:rsidR="008140D2" w:rsidRPr="00C65309" w:rsidRDefault="008140D2" w:rsidP="008140D2">
            <w:pPr>
              <w:pStyle w:val="ConsPlusNormal"/>
              <w:jc w:val="both"/>
              <w:rPr>
                <w:rFonts w:ascii="Arial" w:hAnsi="Arial" w:cs="Arial"/>
                <w:sz w:val="24"/>
                <w:szCs w:val="24"/>
              </w:rPr>
            </w:pPr>
          </w:p>
          <w:p w:rsidR="008140D2" w:rsidRPr="00C65309" w:rsidRDefault="00E546B2" w:rsidP="008140D2">
            <w:pPr>
              <w:pStyle w:val="ConsPlusNormal"/>
              <w:jc w:val="both"/>
              <w:rPr>
                <w:rFonts w:ascii="Arial" w:hAnsi="Arial" w:cs="Arial"/>
                <w:sz w:val="24"/>
                <w:szCs w:val="24"/>
              </w:rPr>
            </w:pPr>
            <w:hyperlink w:anchor="P754" w:history="1">
              <w:r w:rsidR="008140D2" w:rsidRPr="00C65309">
                <w:rPr>
                  <w:rFonts w:ascii="Arial" w:hAnsi="Arial" w:cs="Arial"/>
                  <w:sz w:val="24"/>
                  <w:szCs w:val="24"/>
                </w:rPr>
                <w:t>подпрограмма 2</w:t>
              </w:r>
            </w:hyperlink>
            <w:r w:rsidR="008140D2" w:rsidRPr="00C65309">
              <w:rPr>
                <w:rFonts w:ascii="Arial" w:hAnsi="Arial" w:cs="Arial"/>
                <w:sz w:val="24"/>
                <w:szCs w:val="24"/>
              </w:rPr>
              <w:t xml:space="preserve"> «Эффективная система межбюджетных отношений»;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0,0 тыс. рублей;</w:t>
            </w:r>
          </w:p>
          <w:p w:rsidR="008140D2" w:rsidRPr="00C65309" w:rsidRDefault="008140D2" w:rsidP="008140D2">
            <w:pPr>
              <w:pStyle w:val="ConsPlusNormal"/>
              <w:jc w:val="both"/>
              <w:rPr>
                <w:rFonts w:ascii="Arial" w:hAnsi="Arial" w:cs="Arial"/>
                <w:sz w:val="24"/>
                <w:szCs w:val="24"/>
              </w:rPr>
            </w:pPr>
          </w:p>
          <w:p w:rsidR="008140D2" w:rsidRPr="00C65309" w:rsidRDefault="00E546B2" w:rsidP="008140D2">
            <w:pPr>
              <w:pStyle w:val="ConsPlusNormal"/>
              <w:jc w:val="both"/>
              <w:rPr>
                <w:rFonts w:ascii="Arial" w:hAnsi="Arial" w:cs="Arial"/>
                <w:sz w:val="24"/>
                <w:szCs w:val="24"/>
              </w:rPr>
            </w:pPr>
            <w:hyperlink w:anchor="P953" w:history="1">
              <w:r w:rsidR="008140D2" w:rsidRPr="00C65309">
                <w:rPr>
                  <w:rFonts w:ascii="Arial" w:hAnsi="Arial" w:cs="Arial"/>
                  <w:sz w:val="24"/>
                  <w:szCs w:val="24"/>
                </w:rPr>
                <w:t>подпрограмма 3</w:t>
              </w:r>
            </w:hyperlink>
            <w:r w:rsidR="008140D2" w:rsidRPr="00C65309">
              <w:rPr>
                <w:rFonts w:ascii="Arial" w:hAnsi="Arial" w:cs="Arial"/>
                <w:sz w:val="24"/>
                <w:szCs w:val="24"/>
              </w:rPr>
              <w:t xml:space="preserve"> «Управление муниципальной программой и обеспечение условий реализации»</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2397,9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2396,9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2281,9 тыс. рублей;</w:t>
            </w:r>
          </w:p>
          <w:p w:rsidR="008140D2" w:rsidRPr="00C65309" w:rsidRDefault="008140D2" w:rsidP="008140D2">
            <w:pPr>
              <w:pStyle w:val="ConsPlusNormal"/>
              <w:jc w:val="both"/>
              <w:rPr>
                <w:rFonts w:ascii="Arial" w:hAnsi="Arial" w:cs="Arial"/>
                <w:sz w:val="24"/>
                <w:szCs w:val="24"/>
              </w:rPr>
            </w:pPr>
          </w:p>
          <w:p w:rsidR="00B00C56" w:rsidRPr="00C65309" w:rsidRDefault="00B00C56" w:rsidP="00B00C56">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Ожидаемые результаты</w:t>
            </w:r>
          </w:p>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реализации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Создание финансовых условий для устойчивого экономического роста и поступления доходов в бюджет города Льгова, повышения уровня и качества жизни населения города Льгова;</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финансового управления;</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перевод большей части средств бюджета города Льгова на принципы программно-целевого планирования, контроля и последующей оценки эффективности их использования;</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соблюдение предельного объема муниципального долга;</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создание долгосрочного источника финансирования дефицита бюджета города Льгова.</w:t>
            </w:r>
          </w:p>
          <w:p w:rsidR="00985443" w:rsidRPr="00C65309" w:rsidRDefault="00985443" w:rsidP="00F467E4">
            <w:pPr>
              <w:pStyle w:val="ConsPlusNormal"/>
              <w:jc w:val="both"/>
              <w:rPr>
                <w:rFonts w:ascii="Arial" w:hAnsi="Arial" w:cs="Arial"/>
                <w:sz w:val="24"/>
                <w:szCs w:val="24"/>
              </w:rPr>
            </w:pPr>
          </w:p>
        </w:tc>
      </w:tr>
      <w:tr w:rsidR="00985443" w:rsidRPr="00C65309" w:rsidTr="00E650E3">
        <w:tc>
          <w:tcPr>
            <w:tcW w:w="9560" w:type="dxa"/>
            <w:gridSpan w:val="3"/>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p>
        </w:tc>
      </w:tr>
    </w:tbl>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3" w:name="sub_1010"/>
      <w:r w:rsidRPr="00C65309">
        <w:rPr>
          <w:rFonts w:ascii="Arial" w:eastAsiaTheme="minorHAnsi" w:hAnsi="Arial" w:cs="Arial"/>
          <w:b/>
          <w:bCs/>
          <w:color w:val="26282F"/>
          <w:lang w:eastAsia="en-US"/>
        </w:rPr>
        <w:lastRenderedPageBreak/>
        <w:t>1. Характеристика текущего состояния сферы реализации муниципальной программы</w:t>
      </w:r>
    </w:p>
    <w:bookmarkEnd w:id="3"/>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Результатом проведенных преобразований стало формирование целостной системы управления муниципальными финансами города Льгова путем: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остановки роста объема муниципального долга бюджета города Льгова и нацеленности на его планомерное снижение;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инвентаризации социальных и публичных нормативных обязательств;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ликвидации просроченной кредиторской задолженности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оценки эффективности и сокращения наименее эффективных налоговых льгот;</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сокращения дефицита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поэтапного внедрения инструментов бюджетирования, ориентированного на результаты (докладов о результатах и основных направлениях деятельности, ведомственных и долгосрочных целевых программ, обоснований бюджетных ассигнований, муниципальных заданий);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создания нормативной базы развития новых форм финансового обеспечения муниципальных услуг;</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создания системы мониторинга качества финансового менеджмента, осуществляемого главными распорядителями средств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Вместе с тем, не все законодательно внедренные принципы и механизмы в полной мере удалось реализовать на практике, некоторые из перспективных мероприятий реализуются с недостаточной результативностью. Сохраняются условия для неоправданного увеличения бюджетных расходов, сохраняется доля неэффективных расходов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Бюджетное планирование недостаточно увязано со стратегическим планированием. Структура и динамика расходов недостаточно учитывают цели социально-экономического развития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Существующие инструменты целеполагания, интегрированные на муниципальном уровне в бюджетный процесс (городские целевые программы, ведомственные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Данная ситуация является следствием сложившейся годами практики сметного финансирования муниципальных учреждений, органов местного самоуправления, вне зависимости от фактически достигнутых результатов. Кроме того, сложившаяся ситуация вызвана отсутствием механизмов мотивации главных распорядителей бюджетных средств к повышению качества финансово-экономического планирования, а также применения финансовых и иных санкций за некачественное бюджетное планирование, недостижение запланированных показателей бюджетных целевых 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городских целевых 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 xml:space="preserve">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Несмотря на определенные позитивные изменения в сфере организации планирования и исполнения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Так, проведение оценки соответствия качества фактически предоставляемых муниципальных услуг стандартам качества осуществляется в большей степени без реального взаимодействия с потребителями данных услуг. Аналогичная ситуация складывается с подготовкой докладов о результатах и основных направлениях деятельности главных распорядителей бюджетных средств. Доклад о результатах оставался в большей степени декларативным документом, нежели действенным инструментом планирования и корректировки деятельности органов местного самоуправления. В 201</w:t>
      </w:r>
      <w:r w:rsidR="00A04664" w:rsidRPr="00C65309">
        <w:rPr>
          <w:rFonts w:ascii="Arial" w:eastAsiaTheme="minorHAnsi" w:hAnsi="Arial" w:cs="Arial"/>
          <w:lang w:eastAsia="en-US"/>
        </w:rPr>
        <w:t>9</w:t>
      </w:r>
      <w:r w:rsidRPr="00C65309">
        <w:rPr>
          <w:rFonts w:ascii="Arial" w:eastAsiaTheme="minorHAnsi" w:hAnsi="Arial" w:cs="Arial"/>
          <w:lang w:eastAsia="en-US"/>
        </w:rPr>
        <w:t xml:space="preserve"> и последующих годах предстоит добиться большей интеграции указанных инструментов с процессами планирования и исполнения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в том числе</w:t>
      </w:r>
      <w:r w:rsidR="00A04664" w:rsidRPr="00C65309">
        <w:rPr>
          <w:rFonts w:ascii="Arial" w:eastAsiaTheme="minorHAnsi" w:hAnsi="Arial" w:cs="Arial"/>
          <w:lang w:eastAsia="en-US"/>
        </w:rPr>
        <w:t xml:space="preserve">, </w:t>
      </w:r>
      <w:r w:rsidRPr="00C65309">
        <w:rPr>
          <w:rFonts w:ascii="Arial" w:eastAsiaTheme="minorHAnsi" w:hAnsi="Arial" w:cs="Arial"/>
          <w:lang w:eastAsia="en-US"/>
        </w:rPr>
        <w:t>за счет привлечения независимых экспертов.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Недостаточно прозрачной остается деятельность участников сектора муниципального управления, не в полной мере используются возможности общественного контроля за сферой муниципальных финансов ввиду отсутствия должного контроля и недостаточного технического обеспечения раскрытия органами местного самоуправления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информации о своей деятельности.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Решение задачи обеспечения общественного контроля за деятельностью органов местного самоуправления лишь отчасти может быть обеспечено путем публикации максимально возможного количества материалов на официальном сайте муниципального образования "город </w:t>
      </w:r>
      <w:r w:rsidR="00A04664" w:rsidRPr="00C65309">
        <w:rPr>
          <w:rFonts w:ascii="Arial" w:eastAsiaTheme="minorHAnsi" w:hAnsi="Arial" w:cs="Arial"/>
          <w:lang w:eastAsia="en-US"/>
        </w:rPr>
        <w:t>Льгов</w:t>
      </w:r>
      <w:r w:rsidRPr="00C65309">
        <w:rPr>
          <w:rFonts w:ascii="Arial" w:eastAsiaTheme="minorHAnsi" w:hAnsi="Arial" w:cs="Arial"/>
          <w:lang w:eastAsia="en-US"/>
        </w:rPr>
        <w:t>" в сети Интернет. Формирование устойчивого интереса общества к системе управления муниципальными финансами требует активного вовлечения представителей общественности в каждый этап бюджетного процесса.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4" w:name="sub_1020"/>
      <w:r w:rsidRPr="00C65309">
        <w:rPr>
          <w:rFonts w:ascii="Arial" w:eastAsiaTheme="minorHAnsi" w:hAnsi="Arial" w:cs="Arial"/>
          <w:b/>
          <w:bCs/>
          <w:color w:val="26282F"/>
          <w:lang w:eastAsia="en-US"/>
        </w:rPr>
        <w:t>2. Цели и задачи муниципальной политики в сфере реализации муниципальной программы</w:t>
      </w:r>
    </w:p>
    <w:bookmarkEnd w:id="4"/>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Приоритетом муниципальной политики в сфере реализации </w:t>
      </w:r>
      <w:r w:rsidR="00A04664" w:rsidRPr="00C65309">
        <w:rPr>
          <w:rFonts w:ascii="Arial" w:eastAsiaTheme="minorHAnsi" w:hAnsi="Arial" w:cs="Arial"/>
          <w:lang w:eastAsia="en-US"/>
        </w:rPr>
        <w:t>Программы</w:t>
      </w:r>
      <w:r w:rsidRPr="00C65309">
        <w:rPr>
          <w:rFonts w:ascii="Arial" w:eastAsiaTheme="minorHAnsi" w:hAnsi="Arial" w:cs="Arial"/>
          <w:lang w:eastAsia="en-US"/>
        </w:rPr>
        <w:t xml:space="preserve"> является создание условий для поддержания устойчивости бюджетной системы, повышения эффективности деятельности публично-правовых образований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по выполнению муниципальных функций и обеспечению потребностей населения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в муниципальных услугах, увеличению их доступности и качества, реализации долгосрочных приоритетов и целей социально-экономического развития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В период реализации муниципальной программы необходимо создание механизмов, направленных на: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создание условий для повышения эффективности деятельности публично-правовых образований по обеспечению оказания муниципальных услуг;</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повышение качества управления финансами в общественном секторе;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повышение прозрачности деятельности органов местного самоуправления, в том числе за счет внедрения требований к публичности показателей их деятельности.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Целями муниципальной программы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обеспечение исполнения расходных обязательств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на основе долгосрочной сбалансированности и устойчивости бюджетной системы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оптимальной налоговой и долговой нагрузки и повышения эффективности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Для достижения поставленных целей в рамках реализации муниципальной программы планируется решение следующих основных задач:</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повышение эффективности управления муниципальным долгом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обеспечение эффективной деятельности Управления финансов администрации города </w:t>
      </w:r>
      <w:r w:rsidR="00A04664"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5" w:name="sub_1030"/>
      <w:r w:rsidRPr="00C65309">
        <w:rPr>
          <w:rFonts w:ascii="Arial" w:eastAsiaTheme="minorHAnsi" w:hAnsi="Arial" w:cs="Arial"/>
          <w:b/>
          <w:bCs/>
          <w:color w:val="26282F"/>
          <w:lang w:eastAsia="en-US"/>
        </w:rPr>
        <w:t>3. Прогноз конечных результатов муниципальной программы</w:t>
      </w:r>
    </w:p>
    <w:bookmarkEnd w:id="5"/>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Ожидаемыми конечными результатами муниципальной программы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долгосрочная сбалансированность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усиление взаимосвязи стратегического и бюджетного планирования, повышение качества и объективности планирования бюджетных ассигнований;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улучшение качества прогнозирования основных параметров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соблюдение требований бюджетного законодательства;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приемлемый и экономически обоснованный объем и структура муниципального долга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обеспечение качественного управления муниципальными финансами;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обеспечение эффективной организации муниципального контроля за правомерным, целевым и эффективным использованием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Развернутая характеристика ожидаемых конечных результатов муниципальной программы приводится в подпрограммах, включенных в муниципальную программу.</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6" w:name="sub_1040"/>
      <w:r w:rsidRPr="00C65309">
        <w:rPr>
          <w:rFonts w:ascii="Arial" w:eastAsiaTheme="minorHAnsi" w:hAnsi="Arial" w:cs="Arial"/>
          <w:b/>
          <w:bCs/>
          <w:color w:val="26282F"/>
          <w:lang w:eastAsia="en-US"/>
        </w:rPr>
        <w:t>4. Сроки реализации муниципальной программы</w:t>
      </w:r>
    </w:p>
    <w:bookmarkEnd w:id="6"/>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Муниципальную программу предполагается реализовывать в 201</w:t>
      </w:r>
      <w:r w:rsidR="00A04664" w:rsidRPr="00C65309">
        <w:rPr>
          <w:rFonts w:ascii="Arial" w:eastAsiaTheme="minorHAnsi" w:hAnsi="Arial" w:cs="Arial"/>
          <w:lang w:eastAsia="en-US"/>
        </w:rPr>
        <w:t>9</w:t>
      </w:r>
      <w:r w:rsidRPr="00C65309">
        <w:rPr>
          <w:rFonts w:ascii="Arial" w:eastAsiaTheme="minorHAnsi" w:hAnsi="Arial" w:cs="Arial"/>
          <w:lang w:eastAsia="en-US"/>
        </w:rPr>
        <w:t> - 202</w:t>
      </w:r>
      <w:r w:rsidR="00A04664" w:rsidRPr="00C65309">
        <w:rPr>
          <w:rFonts w:ascii="Arial" w:eastAsiaTheme="minorHAnsi" w:hAnsi="Arial" w:cs="Arial"/>
          <w:lang w:eastAsia="en-US"/>
        </w:rPr>
        <w:t>1</w:t>
      </w:r>
      <w:r w:rsidRPr="00C65309">
        <w:rPr>
          <w:rFonts w:ascii="Arial" w:eastAsiaTheme="minorHAnsi" w:hAnsi="Arial" w:cs="Arial"/>
          <w:lang w:eastAsia="en-US"/>
        </w:rPr>
        <w:t> годах.</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7" w:name="sub_1050"/>
      <w:r w:rsidRPr="00C65309">
        <w:rPr>
          <w:rFonts w:ascii="Arial" w:eastAsiaTheme="minorHAnsi" w:hAnsi="Arial" w:cs="Arial"/>
          <w:b/>
          <w:bCs/>
          <w:color w:val="26282F"/>
          <w:lang w:eastAsia="en-US"/>
        </w:rPr>
        <w:t>5. Перечень основных мероприятий муниципальной программы</w:t>
      </w:r>
    </w:p>
    <w:bookmarkEnd w:id="7"/>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Основные мероприятия </w:t>
      </w:r>
      <w:r w:rsidR="003B40EB" w:rsidRPr="00C65309">
        <w:rPr>
          <w:rFonts w:ascii="Arial" w:eastAsiaTheme="minorHAnsi" w:hAnsi="Arial" w:cs="Arial"/>
          <w:lang w:eastAsia="en-US"/>
        </w:rPr>
        <w:t>П</w:t>
      </w:r>
      <w:r w:rsidRPr="00C65309">
        <w:rPr>
          <w:rFonts w:ascii="Arial" w:eastAsiaTheme="minorHAnsi" w:hAnsi="Arial" w:cs="Arial"/>
          <w:lang w:eastAsia="en-US"/>
        </w:rPr>
        <w:t xml:space="preserve">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при сохранении долгосрочной сбалансированности и устойчивости бюджетной системы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оптимальной налоговой и долговой нагрузки с учетом повышения эффективности использования бюджетных средств.</w:t>
      </w:r>
    </w:p>
    <w:p w:rsidR="003B40EB" w:rsidRPr="00C65309" w:rsidRDefault="003B40EB" w:rsidP="003B40EB">
      <w:pPr>
        <w:pStyle w:val="ConsPlusNormal"/>
        <w:jc w:val="both"/>
        <w:rPr>
          <w:rFonts w:ascii="Arial" w:hAnsi="Arial" w:cs="Arial"/>
          <w:sz w:val="24"/>
          <w:szCs w:val="24"/>
        </w:rPr>
      </w:pPr>
      <w:r w:rsidRPr="00C65309">
        <w:rPr>
          <w:rFonts w:ascii="Arial" w:hAnsi="Arial" w:cs="Arial"/>
          <w:sz w:val="24"/>
          <w:szCs w:val="24"/>
        </w:rPr>
        <w:t>П</w:t>
      </w:r>
      <w:hyperlink w:anchor="P412" w:history="1">
        <w:r w:rsidRPr="00C65309">
          <w:rPr>
            <w:rFonts w:ascii="Arial" w:hAnsi="Arial" w:cs="Arial"/>
            <w:sz w:val="24"/>
            <w:szCs w:val="24"/>
          </w:rPr>
          <w:t>одпрограмма 1</w:t>
        </w:r>
      </w:hyperlink>
      <w:r w:rsidRPr="00C65309">
        <w:rPr>
          <w:rFonts w:ascii="Arial" w:hAnsi="Arial" w:cs="Arial"/>
          <w:sz w:val="24"/>
          <w:szCs w:val="24"/>
        </w:rPr>
        <w:t xml:space="preserve"> «Управление муниципальным долгом». 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w:t>
      </w:r>
    </w:p>
    <w:p w:rsidR="003B40EB" w:rsidRPr="00C65309" w:rsidRDefault="00E546B2" w:rsidP="003B40EB">
      <w:pPr>
        <w:pStyle w:val="ConsPlusNormal"/>
        <w:jc w:val="both"/>
        <w:rPr>
          <w:rFonts w:ascii="Arial" w:hAnsi="Arial" w:cs="Arial"/>
          <w:sz w:val="24"/>
          <w:szCs w:val="24"/>
        </w:rPr>
      </w:pPr>
      <w:hyperlink w:anchor="P754" w:history="1">
        <w:r w:rsidR="003B40EB" w:rsidRPr="00C65309">
          <w:rPr>
            <w:rFonts w:ascii="Arial" w:hAnsi="Arial" w:cs="Arial"/>
            <w:sz w:val="24"/>
            <w:szCs w:val="24"/>
          </w:rPr>
          <w:t>подпрограмма 2</w:t>
        </w:r>
      </w:hyperlink>
      <w:r w:rsidR="003B40EB" w:rsidRPr="00C65309">
        <w:rPr>
          <w:rFonts w:ascii="Arial" w:hAnsi="Arial" w:cs="Arial"/>
          <w:sz w:val="24"/>
          <w:szCs w:val="24"/>
        </w:rPr>
        <w:t xml:space="preserve"> «Эффективная система межбюджетных отношений».</w:t>
      </w:r>
    </w:p>
    <w:p w:rsidR="003B40EB" w:rsidRPr="00C65309" w:rsidRDefault="00E546B2" w:rsidP="003B40EB">
      <w:pPr>
        <w:pStyle w:val="ConsPlusNormal"/>
        <w:jc w:val="both"/>
        <w:rPr>
          <w:rFonts w:ascii="Arial" w:hAnsi="Arial" w:cs="Arial"/>
          <w:sz w:val="24"/>
          <w:szCs w:val="24"/>
        </w:rPr>
      </w:pPr>
      <w:hyperlink w:anchor="P953" w:history="1">
        <w:r w:rsidR="003B40EB" w:rsidRPr="00C65309">
          <w:rPr>
            <w:rFonts w:ascii="Arial" w:hAnsi="Arial" w:cs="Arial"/>
            <w:sz w:val="24"/>
            <w:szCs w:val="24"/>
          </w:rPr>
          <w:t>подпрограмма 3</w:t>
        </w:r>
      </w:hyperlink>
      <w:r w:rsidR="003B40EB" w:rsidRPr="00C65309">
        <w:rPr>
          <w:rFonts w:ascii="Arial" w:hAnsi="Arial" w:cs="Arial"/>
          <w:sz w:val="24"/>
          <w:szCs w:val="24"/>
        </w:rPr>
        <w:t xml:space="preserve"> «Управление муниципальной программой и обеспечение условий </w:t>
      </w:r>
      <w:r w:rsidR="003B40EB" w:rsidRPr="00C65309">
        <w:rPr>
          <w:rFonts w:ascii="Arial" w:hAnsi="Arial" w:cs="Arial"/>
          <w:sz w:val="24"/>
          <w:szCs w:val="24"/>
        </w:rPr>
        <w:lastRenderedPageBreak/>
        <w:t>реализации». Основное мероприятие «Обеспечение деятельности и выполнение функций финансового органа».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8" w:name="sub_1060"/>
      <w:r w:rsidRPr="00C65309">
        <w:rPr>
          <w:rFonts w:ascii="Arial" w:eastAsiaTheme="minorHAnsi" w:hAnsi="Arial" w:cs="Arial"/>
          <w:b/>
          <w:bCs/>
          <w:color w:val="26282F"/>
          <w:lang w:eastAsia="en-US"/>
        </w:rPr>
        <w:t>6. Меры правового регулирования муниципальной программы</w:t>
      </w:r>
    </w:p>
    <w:bookmarkEnd w:id="8"/>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В рамках муниципальной программы объединяются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которое заключается, в том числе, в работе над проектами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и отчете об исполнении бюджета, переход к формированию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на основе программно-целевого принципа, развитие бюджетной классификации, совершенствование исполнения бюджета с расширением полномочий и ответственности главных администраторов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Обобщенная характеристика мер правового регулирования заключается в следующем: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подготовка проектов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о внесении изменений в них в случаях и порядке, установленных бюджетным законодательством Российской Федерации;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подготовка проектов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других нормативных правовых актов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локальных актов (приказов) Управления финансов администрации города </w:t>
      </w:r>
      <w:r w:rsidR="003B40EB"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 xml:space="preserve">, в том числе носящих нормативный характер, в сфере регулирования бюджетных правоотношений на территории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управления финансами, муниципальным долгом, повышения устойчивости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Необходимость разработки указанных нормативных правовых актов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определя</w:t>
      </w:r>
      <w:r w:rsidR="003B40EB" w:rsidRPr="00C65309">
        <w:rPr>
          <w:rFonts w:ascii="Arial" w:eastAsiaTheme="minorHAnsi" w:hAnsi="Arial" w:cs="Arial"/>
          <w:lang w:eastAsia="en-US"/>
        </w:rPr>
        <w:t>ется</w:t>
      </w:r>
      <w:r w:rsidRPr="00C65309">
        <w:rPr>
          <w:rFonts w:ascii="Arial" w:eastAsiaTheme="minorHAnsi" w:hAnsi="Arial" w:cs="Arial"/>
          <w:lang w:eastAsia="en-US"/>
        </w:rPr>
        <w:t xml:space="preserve"> в процессе реализации муниципальной программы в соответствии с изменениями бюджетного законодательства</w:t>
      </w:r>
      <w:r w:rsidR="001058C8" w:rsidRPr="00C65309">
        <w:rPr>
          <w:rFonts w:ascii="Arial" w:eastAsiaTheme="minorHAnsi" w:hAnsi="Arial" w:cs="Arial"/>
          <w:lang w:eastAsia="en-US"/>
        </w:rPr>
        <w:t>.</w:t>
      </w:r>
      <w:r w:rsidRPr="00C65309">
        <w:rPr>
          <w:rFonts w:ascii="Arial" w:eastAsiaTheme="minorHAnsi" w:hAnsi="Arial" w:cs="Arial"/>
          <w:lang w:eastAsia="en-US"/>
        </w:rPr>
        <w:t xml:space="preserve"> </w:t>
      </w: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9" w:name="sub_1070"/>
      <w:r w:rsidRPr="00C65309">
        <w:rPr>
          <w:rFonts w:ascii="Arial" w:eastAsiaTheme="minorHAnsi" w:hAnsi="Arial" w:cs="Arial"/>
          <w:b/>
          <w:bCs/>
          <w:color w:val="26282F"/>
          <w:lang w:eastAsia="en-US"/>
        </w:rPr>
        <w:t>7. Перечень и краткое описание подпрограмм</w:t>
      </w:r>
    </w:p>
    <w:bookmarkEnd w:id="9"/>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Решение задач муниципальной программы осуществляется посредством выполнения соответствующих подпрограмм: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задача по повышению эффективности управления муниципальным долгом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осуществляется путем оптимизации объема и структуры муниципального долга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соблюдения установленных законодательством ограничений предельного объема расходов на обслуживание муниципального долга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реализуется в рамках подпрограммы 1 "Управление муниципальным долгом" муниципальной программы "Повышение эффективности управления финансами</w:t>
      </w:r>
      <w:r w:rsidR="005F0670" w:rsidRPr="00C65309">
        <w:rPr>
          <w:rFonts w:ascii="Arial" w:eastAsiaTheme="minorHAnsi" w:hAnsi="Arial" w:cs="Arial"/>
          <w:lang w:eastAsia="en-US"/>
        </w:rPr>
        <w:t xml:space="preserve"> в городе Льгове курской области</w:t>
      </w:r>
      <w:r w:rsidRPr="00C65309">
        <w:rPr>
          <w:rFonts w:ascii="Arial" w:eastAsiaTheme="minorHAnsi" w:hAnsi="Arial" w:cs="Arial"/>
          <w:lang w:eastAsia="en-US"/>
        </w:rPr>
        <w:t>";</w:t>
      </w:r>
    </w:p>
    <w:p w:rsidR="005F0670" w:rsidRPr="00C65309" w:rsidRDefault="00680E37" w:rsidP="00680E37">
      <w:pPr>
        <w:pStyle w:val="ConsPlusNormal"/>
        <w:ind w:firstLine="540"/>
        <w:jc w:val="both"/>
        <w:rPr>
          <w:rFonts w:ascii="Arial" w:eastAsiaTheme="minorHAnsi" w:hAnsi="Arial" w:cs="Arial"/>
          <w:sz w:val="24"/>
          <w:szCs w:val="24"/>
          <w:lang w:eastAsia="en-US"/>
        </w:rPr>
      </w:pPr>
      <w:r w:rsidRPr="00C65309">
        <w:rPr>
          <w:rFonts w:ascii="Arial" w:hAnsi="Arial" w:cs="Arial"/>
          <w:sz w:val="24"/>
          <w:szCs w:val="24"/>
        </w:rPr>
        <w:t xml:space="preserve">задача по совершенствованию системы межбюджетных отношений реализуется в рамках </w:t>
      </w:r>
      <w:hyperlink w:anchor="P754" w:history="1">
        <w:r w:rsidR="005F0670" w:rsidRPr="00C65309">
          <w:rPr>
            <w:rFonts w:ascii="Arial" w:hAnsi="Arial" w:cs="Arial"/>
            <w:sz w:val="24"/>
            <w:szCs w:val="24"/>
          </w:rPr>
          <w:t>подпрограмм</w:t>
        </w:r>
        <w:r w:rsidRPr="00C65309">
          <w:rPr>
            <w:rFonts w:ascii="Arial" w:hAnsi="Arial" w:cs="Arial"/>
            <w:sz w:val="24"/>
            <w:szCs w:val="24"/>
          </w:rPr>
          <w:t>ы</w:t>
        </w:r>
        <w:r w:rsidR="005F0670" w:rsidRPr="00C65309">
          <w:rPr>
            <w:rFonts w:ascii="Arial" w:hAnsi="Arial" w:cs="Arial"/>
            <w:sz w:val="24"/>
            <w:szCs w:val="24"/>
          </w:rPr>
          <w:t xml:space="preserve"> 2</w:t>
        </w:r>
      </w:hyperlink>
      <w:r w:rsidR="005F0670" w:rsidRPr="00C65309">
        <w:rPr>
          <w:rFonts w:ascii="Arial" w:hAnsi="Arial" w:cs="Arial"/>
          <w:sz w:val="24"/>
          <w:szCs w:val="24"/>
        </w:rPr>
        <w:t xml:space="preserve"> «Эффективная система межбюджетных отношений»</w:t>
      </w:r>
      <w:r w:rsidRPr="00C65309">
        <w:rPr>
          <w:rFonts w:ascii="Arial" w:hAnsi="Arial" w:cs="Arial"/>
          <w:sz w:val="24"/>
          <w:szCs w:val="24"/>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задача обеспечения эффективной деятельности Управления финансов администрации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ответственного исполнителя муниципальной программы, осуществляется в рамках подпрограммы 3 "Управление муниципальной программой и обеспечение условий реализации" муниципальной </w:t>
      </w:r>
      <w:r w:rsidRPr="00C65309">
        <w:rPr>
          <w:rFonts w:ascii="Arial" w:eastAsiaTheme="minorHAnsi" w:hAnsi="Arial" w:cs="Arial"/>
          <w:lang w:eastAsia="en-US"/>
        </w:rPr>
        <w:lastRenderedPageBreak/>
        <w:t>программы "Повышение эффективности управления финансами</w:t>
      </w:r>
      <w:r w:rsidR="005F0670" w:rsidRPr="00C65309">
        <w:rPr>
          <w:rFonts w:ascii="Arial" w:eastAsiaTheme="minorHAnsi" w:hAnsi="Arial" w:cs="Arial"/>
          <w:lang w:eastAsia="en-US"/>
        </w:rPr>
        <w:t xml:space="preserve"> в городе Льгове курской области</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Структура и перечень подпрограмм, включенных в муниципальную программу, соответствует принципам программно-целевого управления экономикой и охватывает основные направления муниципальной политики в области регулирования бюджетных правоотношений на территории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0" w:name="sub_1080"/>
      <w:r w:rsidRPr="00C65309">
        <w:rPr>
          <w:rFonts w:ascii="Arial" w:eastAsiaTheme="minorHAnsi" w:hAnsi="Arial" w:cs="Arial"/>
          <w:b/>
          <w:bCs/>
          <w:color w:val="26282F"/>
          <w:lang w:eastAsia="en-US"/>
        </w:rPr>
        <w:t>8. Перечень целевых индикаторов и показателей муниципальной программы</w:t>
      </w:r>
    </w:p>
    <w:bookmarkEnd w:id="10"/>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Показатели (индикаторы) реализации муниципальной программы оцениваются в целом для муниципальной программы и по каждой из подпрограмм.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Общим показателем (индикатором) реализации муниципальной программы является охват бюджетных ассигнований бюджета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отношение общего объема бюджетных ассигнований, предусмотренных в бюджете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 объему действующих расходных обязательств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Показателями (индикаторами) реализации подпрограммы 1 "Управление муниципальным долгом" </w:t>
      </w:r>
      <w:r w:rsidR="005F0670" w:rsidRPr="00C65309">
        <w:rPr>
          <w:rFonts w:ascii="Arial" w:eastAsiaTheme="minorHAnsi" w:hAnsi="Arial" w:cs="Arial"/>
          <w:lang w:eastAsia="en-US"/>
        </w:rPr>
        <w:t>Программы</w:t>
      </w:r>
      <w:r w:rsidRPr="00C65309">
        <w:rPr>
          <w:rFonts w:ascii="Arial" w:eastAsiaTheme="minorHAnsi" w:hAnsi="Arial" w:cs="Arial"/>
          <w:lang w:eastAsia="en-US"/>
        </w:rPr>
        <w:t xml:space="preserve">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доля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в объеме доходов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без учета утвержденного объема безвозмездных поступлений;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доля расходов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на обслуживание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в общем объеме расходов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отношение годовой суммы платежей по погашению и обслуживанию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 доходам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без учета утвержденного объема безвозмездных поступлений.</w:t>
      </w:r>
    </w:p>
    <w:p w:rsidR="00F26F4C" w:rsidRPr="00C65309" w:rsidRDefault="00F26F4C" w:rsidP="00F26F4C">
      <w:pPr>
        <w:pStyle w:val="ConsPlusNormal"/>
        <w:ind w:firstLine="540"/>
        <w:jc w:val="both"/>
        <w:rPr>
          <w:rFonts w:ascii="Arial" w:eastAsiaTheme="minorHAnsi" w:hAnsi="Arial" w:cs="Arial"/>
          <w:sz w:val="24"/>
          <w:szCs w:val="24"/>
          <w:lang w:eastAsia="en-US"/>
        </w:rPr>
      </w:pPr>
      <w:r w:rsidRPr="00C65309">
        <w:rPr>
          <w:rFonts w:ascii="Arial" w:eastAsiaTheme="minorHAnsi" w:hAnsi="Arial" w:cs="Arial"/>
          <w:sz w:val="24"/>
          <w:szCs w:val="24"/>
          <w:lang w:eastAsia="en-US"/>
        </w:rPr>
        <w:t>Показател</w:t>
      </w:r>
      <w:r>
        <w:rPr>
          <w:rFonts w:ascii="Arial" w:eastAsiaTheme="minorHAnsi" w:hAnsi="Arial" w:cs="Arial"/>
          <w:sz w:val="24"/>
          <w:szCs w:val="24"/>
          <w:lang w:eastAsia="en-US"/>
        </w:rPr>
        <w:t>и</w:t>
      </w:r>
      <w:r w:rsidRPr="00C65309">
        <w:rPr>
          <w:rFonts w:ascii="Arial" w:eastAsiaTheme="minorHAnsi" w:hAnsi="Arial" w:cs="Arial"/>
          <w:sz w:val="24"/>
          <w:szCs w:val="24"/>
          <w:lang w:eastAsia="en-US"/>
        </w:rPr>
        <w:t xml:space="preserve"> (индикатор</w:t>
      </w:r>
      <w:r>
        <w:rPr>
          <w:rFonts w:ascii="Arial" w:eastAsiaTheme="minorHAnsi" w:hAnsi="Arial" w:cs="Arial"/>
          <w:sz w:val="24"/>
          <w:szCs w:val="24"/>
          <w:lang w:eastAsia="en-US"/>
        </w:rPr>
        <w:t>ы</w:t>
      </w:r>
      <w:r w:rsidRPr="00C65309">
        <w:rPr>
          <w:rFonts w:ascii="Arial" w:eastAsiaTheme="minorHAnsi" w:hAnsi="Arial" w:cs="Arial"/>
          <w:sz w:val="24"/>
          <w:szCs w:val="24"/>
          <w:lang w:eastAsia="en-US"/>
        </w:rPr>
        <w:t>) реализации</w:t>
      </w:r>
      <w:r w:rsidRPr="00C65309">
        <w:rPr>
          <w:rFonts w:ascii="Arial" w:hAnsi="Arial" w:cs="Arial"/>
          <w:sz w:val="24"/>
          <w:szCs w:val="24"/>
        </w:rPr>
        <w:t xml:space="preserve"> </w:t>
      </w:r>
      <w:hyperlink w:anchor="P754" w:history="1">
        <w:r w:rsidRPr="00C65309">
          <w:rPr>
            <w:rFonts w:ascii="Arial" w:hAnsi="Arial" w:cs="Arial"/>
            <w:sz w:val="24"/>
            <w:szCs w:val="24"/>
          </w:rPr>
          <w:t>подпрограммы 2</w:t>
        </w:r>
      </w:hyperlink>
      <w:r w:rsidRPr="00C65309">
        <w:rPr>
          <w:rFonts w:ascii="Arial" w:hAnsi="Arial" w:cs="Arial"/>
          <w:sz w:val="24"/>
          <w:szCs w:val="24"/>
        </w:rPr>
        <w:t xml:space="preserve"> «Эффективная система межбюджетных отношений»</w:t>
      </w:r>
      <w:r>
        <w:rPr>
          <w:rFonts w:ascii="Arial" w:hAnsi="Arial" w:cs="Arial"/>
          <w:sz w:val="24"/>
          <w:szCs w:val="24"/>
        </w:rPr>
        <w:t xml:space="preserve"> отсутствуют из-за отсутствия подчиненных бюджетов муниципальному бюджету</w:t>
      </w:r>
      <w:r w:rsidRPr="00C65309">
        <w:rPr>
          <w:rFonts w:ascii="Arial" w:hAnsi="Arial" w:cs="Arial"/>
          <w:sz w:val="24"/>
          <w:szCs w:val="24"/>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Показателем (индикатором) реализации подпрограммы </w:t>
      </w:r>
      <w:r w:rsidR="00680E37" w:rsidRPr="00C65309">
        <w:rPr>
          <w:rFonts w:ascii="Arial" w:eastAsiaTheme="minorHAnsi" w:hAnsi="Arial" w:cs="Arial"/>
          <w:lang w:eastAsia="en-US"/>
        </w:rPr>
        <w:t xml:space="preserve">3 "Управление муниципальной программой и обеспечение условий реализации" Программы </w:t>
      </w:r>
      <w:r w:rsidRPr="00C65309">
        <w:rPr>
          <w:rFonts w:ascii="Arial" w:eastAsiaTheme="minorHAnsi" w:hAnsi="Arial" w:cs="Arial"/>
          <w:lang w:eastAsia="en-US"/>
        </w:rPr>
        <w:t xml:space="preserve">является доля достигнутых целевых показателей (индикаторов)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к общему количеству показателей (индикаторов).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Сведения о показателях (индикаторах)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подпрограмм </w:t>
      </w:r>
      <w:r w:rsidR="00680E37" w:rsidRPr="00C65309">
        <w:rPr>
          <w:rFonts w:ascii="Arial" w:eastAsiaTheme="minorHAnsi" w:hAnsi="Arial" w:cs="Arial"/>
          <w:lang w:eastAsia="en-US"/>
        </w:rPr>
        <w:t>П</w:t>
      </w:r>
      <w:r w:rsidRPr="00C65309">
        <w:rPr>
          <w:rFonts w:ascii="Arial" w:eastAsiaTheme="minorHAnsi" w:hAnsi="Arial" w:cs="Arial"/>
          <w:lang w:eastAsia="en-US"/>
        </w:rPr>
        <w:t>рограммы и их значениях приведены в приложении N 3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1" w:name="sub_1090"/>
      <w:r w:rsidRPr="00C65309">
        <w:rPr>
          <w:rFonts w:ascii="Arial" w:eastAsiaTheme="minorHAnsi" w:hAnsi="Arial" w:cs="Arial"/>
          <w:b/>
          <w:bCs/>
          <w:color w:val="26282F"/>
          <w:lang w:eastAsia="en-US"/>
        </w:rPr>
        <w:t>9. Обоснование состава и значений целевых индикаторов и показателей муниципальной программы</w:t>
      </w:r>
    </w:p>
    <w:bookmarkEnd w:id="11"/>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Общий показатель (индикатор) реализации муниципальной программы - охват бюджетных ассигнований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отношение общего объема бюджетных ассигнований, предусмотренных в бюджете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 объему действующих расходных обязательств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и показатели (индикаторы) подпрограмм увязаны с целями и задачами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поскольку данные показатели обеспечивают эффективное управление муниципальными финансами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2" w:name="sub_1100"/>
      <w:r w:rsidRPr="00C65309">
        <w:rPr>
          <w:rFonts w:ascii="Arial" w:eastAsiaTheme="minorHAnsi" w:hAnsi="Arial" w:cs="Arial"/>
          <w:b/>
          <w:bCs/>
          <w:color w:val="26282F"/>
          <w:lang w:eastAsia="en-US"/>
        </w:rPr>
        <w:t>10. Ресурсное обеспечение муниципальной программы</w:t>
      </w:r>
    </w:p>
    <w:bookmarkEnd w:id="12"/>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реализующих другие муниципальные программы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условий и механизмов их реализации.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Обоснование планируемых объемов ресурсов на реализацию муниципальной программы заключается в следующем:</w:t>
      </w:r>
    </w:p>
    <w:p w:rsidR="006E21C7" w:rsidRPr="00C65309" w:rsidRDefault="00680E3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Программа</w:t>
      </w:r>
      <w:r w:rsidR="006E21C7" w:rsidRPr="00C65309">
        <w:rPr>
          <w:rFonts w:ascii="Arial" w:eastAsiaTheme="minorHAnsi" w:hAnsi="Arial" w:cs="Arial"/>
          <w:lang w:eastAsia="en-US"/>
        </w:rPr>
        <w:t xml:space="preserve"> обеспечивает значительный, а по ряду направлений -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города </w:t>
      </w:r>
      <w:r w:rsidR="0094047F" w:rsidRPr="00C65309">
        <w:rPr>
          <w:rFonts w:ascii="Arial" w:eastAsiaTheme="minorHAnsi" w:hAnsi="Arial" w:cs="Arial"/>
          <w:lang w:eastAsia="en-US"/>
        </w:rPr>
        <w:t>Льгова</w:t>
      </w:r>
      <w:r w:rsidR="006E21C7"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расходы на реализацию подпрограммы 1 "Управление муниципальным долгом" </w:t>
      </w:r>
      <w:r w:rsidR="0094047F" w:rsidRPr="00C65309">
        <w:rPr>
          <w:rFonts w:ascii="Arial" w:eastAsiaTheme="minorHAnsi" w:hAnsi="Arial" w:cs="Arial"/>
          <w:lang w:eastAsia="en-US"/>
        </w:rPr>
        <w:t>Программы</w:t>
      </w:r>
      <w:r w:rsidRPr="00C65309">
        <w:rPr>
          <w:rFonts w:ascii="Arial" w:eastAsiaTheme="minorHAnsi" w:hAnsi="Arial" w:cs="Arial"/>
          <w:lang w:eastAsia="en-US"/>
        </w:rPr>
        <w:t xml:space="preserve"> включают в себя расходы, связанные с обслуживанием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Расходы на обслуживание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муниципальная программа включает особые, не имеющие аналогов в других муниципальных программах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сведения о средствах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отражаемых в источниках финансирования дефицита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94047F" w:rsidRPr="00C65309" w:rsidRDefault="0094047F" w:rsidP="0094047F">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расходов на реализацию подпрограммы 2 "Эффективная система межбюджетных отношений" Программы не предусмотрено;</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расходы на реализацию подпрограммы 3 "Управление муниципальной программой и обеспечение условий реализации" </w:t>
      </w:r>
      <w:r w:rsidR="0094047F" w:rsidRPr="00C65309">
        <w:rPr>
          <w:rFonts w:ascii="Arial" w:eastAsiaTheme="minorHAnsi" w:hAnsi="Arial" w:cs="Arial"/>
          <w:lang w:eastAsia="en-US"/>
        </w:rPr>
        <w:t xml:space="preserve">Программы </w:t>
      </w:r>
      <w:r w:rsidRPr="00C65309">
        <w:rPr>
          <w:rFonts w:ascii="Arial" w:eastAsiaTheme="minorHAnsi" w:hAnsi="Arial" w:cs="Arial"/>
          <w:lang w:eastAsia="en-US"/>
        </w:rPr>
        <w:t xml:space="preserve">включают в себя общий объем бюджетных ассигнований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на обеспечение деятельности Управления финансов администрации города </w:t>
      </w:r>
      <w:r w:rsidR="0094047F"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 xml:space="preserve"> на период реализации </w:t>
      </w:r>
      <w:r w:rsidR="0094047F" w:rsidRPr="00C65309">
        <w:rPr>
          <w:rFonts w:ascii="Arial" w:eastAsiaTheme="minorHAnsi" w:hAnsi="Arial" w:cs="Arial"/>
          <w:lang w:eastAsia="en-US"/>
        </w:rPr>
        <w:t>П</w:t>
      </w:r>
      <w:r w:rsidRPr="00C65309">
        <w:rPr>
          <w:rFonts w:ascii="Arial" w:eastAsiaTheme="minorHAnsi" w:hAnsi="Arial" w:cs="Arial"/>
          <w:lang w:eastAsia="en-US"/>
        </w:rPr>
        <w:t xml:space="preserve">рограммы в соответствии с утвержденной бюджетной сметой в пределах доведенных лимитов бюджетных обязательств согласно решению </w:t>
      </w:r>
      <w:r w:rsidR="0094047F"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Финансовые ресурсы, необходимые для реализации муниципальной программы в 201</w:t>
      </w:r>
      <w:r w:rsidR="0094047F" w:rsidRPr="00C65309">
        <w:rPr>
          <w:rFonts w:ascii="Arial" w:eastAsiaTheme="minorHAnsi" w:hAnsi="Arial" w:cs="Arial"/>
          <w:lang w:eastAsia="en-US"/>
        </w:rPr>
        <w:t>9</w:t>
      </w:r>
      <w:r w:rsidRPr="00C65309">
        <w:rPr>
          <w:rFonts w:ascii="Arial" w:eastAsiaTheme="minorHAnsi" w:hAnsi="Arial" w:cs="Arial"/>
          <w:lang w:eastAsia="en-US"/>
        </w:rPr>
        <w:t> - 202</w:t>
      </w:r>
      <w:r w:rsidR="0094047F" w:rsidRPr="00C65309">
        <w:rPr>
          <w:rFonts w:ascii="Arial" w:eastAsiaTheme="minorHAnsi" w:hAnsi="Arial" w:cs="Arial"/>
          <w:lang w:eastAsia="en-US"/>
        </w:rPr>
        <w:t>1</w:t>
      </w:r>
      <w:r w:rsidRPr="00C65309">
        <w:rPr>
          <w:rFonts w:ascii="Arial" w:eastAsiaTheme="minorHAnsi" w:hAnsi="Arial" w:cs="Arial"/>
          <w:lang w:eastAsia="en-US"/>
        </w:rPr>
        <w:t xml:space="preserve"> году, соответствуют объемам бюджетных ассигнований, которые предусматриваются решением </w:t>
      </w:r>
      <w:r w:rsidR="0094047F"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Бюджетные ассигнования, связанные с обслуживанием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определены исходя из прогнозного объема заимствований.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Ресурсное обеспечение реализации </w:t>
      </w:r>
      <w:r w:rsidR="0094047F" w:rsidRPr="00C65309">
        <w:rPr>
          <w:rFonts w:ascii="Arial" w:eastAsiaTheme="minorHAnsi" w:hAnsi="Arial" w:cs="Arial"/>
          <w:lang w:eastAsia="en-US"/>
        </w:rPr>
        <w:t>Программы</w:t>
      </w:r>
      <w:r w:rsidRPr="00C65309">
        <w:rPr>
          <w:rFonts w:ascii="Arial" w:eastAsiaTheme="minorHAnsi" w:hAnsi="Arial" w:cs="Arial"/>
          <w:lang w:eastAsia="en-US"/>
        </w:rPr>
        <w:t xml:space="preserve"> за счет средств местного бюджета по годам представлено в приложении N 4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Сведения о средствах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отражаемых в источниках финансирования дефицита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обеспечивающие реализацию муниципальной программы по годам, представлены в приложении N 4.1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3" w:name="sub_1110"/>
      <w:r w:rsidRPr="00C65309">
        <w:rPr>
          <w:rFonts w:ascii="Arial" w:eastAsiaTheme="minorHAnsi" w:hAnsi="Arial" w:cs="Arial"/>
          <w:b/>
          <w:bCs/>
          <w:color w:val="26282F"/>
          <w:lang w:eastAsia="en-US"/>
        </w:rPr>
        <w:t>11. Меры муниципального регулирования и управления рисками в ходе реализации муниципальной программы</w:t>
      </w:r>
    </w:p>
    <w:bookmarkEnd w:id="13"/>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Риски реализации муниципальной программы следующие: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существенное изменение параметров экономической конъюнктуры по сравнению с теми, которые были заложены при формировании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неэффективность бюджетных расходов;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 xml:space="preserve">увеличение дефицита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наращивание расходов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 xml:space="preserve">а за счет необеспеченных доходов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нарушение бюджетного законодательства в сфере организации бюджетного процесса Российской Федерации;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неисполнение расходных обязательств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избыточное налоговое бремя для экономических субъектов;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неисполнение налогоплательщиками налоговых обязательств;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снижение долговой устойчивости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увеличение процентной нагрузки на бюджет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неисполнение принципалами обязательств по муниципальным гарантиям;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сокращение объемов бюджетного финансирования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Управление рисками реализации муниципальной программы будет осуществляться на основе действующего законодательства Российской Федерации и Курской области в сфере деятельности Управления финансов администрации города </w:t>
      </w:r>
      <w:r w:rsidR="008C6124"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4" w:name="sub_1120"/>
      <w:r w:rsidRPr="00C65309">
        <w:rPr>
          <w:rFonts w:ascii="Arial" w:eastAsiaTheme="minorHAnsi" w:hAnsi="Arial" w:cs="Arial"/>
          <w:b/>
          <w:bCs/>
          <w:color w:val="26282F"/>
          <w:lang w:eastAsia="en-US"/>
        </w:rPr>
        <w:t>12. Оценка эффективности муниципальной программы</w:t>
      </w:r>
    </w:p>
    <w:bookmarkEnd w:id="14"/>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1. Оценка эффективности реализации муниципальной программы проводится ежегодно в течение всего срока ее реализации и по окончании ее реализации с использованием показателей (индикаторов) (далее - показатели) выполнения программы, мониторинга и оценки степени достижения целевых значений, позволяющих проанализировать ход выполнения программы и выработать правильное управленческое решение.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2. Методика оценки эффективности муниципальной программы (далее - Методика) представляет собой алгоритм оценки экономической эффективности в процессе (по годам программы) и по итогам реализации муниципальной программы в целом как результативности программы и должна быть основана на оценке результативности муниципальной программы как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 Оценка осуществляется по следующим направлениям: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3.1. Степень достижения целей и решения задач подпрограмм и муниципальной программы в целом (оценивается за весь период реализации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3.2. Степень достижения за отчетный период запланированных значений целевых показателей основных мероприятий.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Расчет результативности по каждому показателю муниципальной программы проводится по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484630" cy="5702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84630"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37490" cy="26098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3749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степень достижения запланированного результата целевого показателя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97180" cy="2609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971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фактически достигнутое значение целевого показателя;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68300" cy="26098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36830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плановое значение целевого показателя, установленное программой;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06680" cy="260985"/>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066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порядковый номер целевого показателя.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Среднее значение достижения целевых показателей (расчет результативности реализации муниципальной программы в целом) определяется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092835" cy="985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092835" cy="98552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89865" cy="26098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18986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критерий достижения запланированных результатов программы (результативность реализации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78435" cy="26098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784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сумма оценок достижения запланированных результатов всех целевых показателей;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66370" cy="26098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16637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целевых показателей программы, единиц;</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Для расчета среднего значения достижения целевых показателей используются целевые индикаторы, достижение которых предусмотрено программой в отчетном году.</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3.3. Уровень финансирования за отчетный период мероприятий программы от запланированных объемов (расчет полноты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Оценка уровня финансирования за отчетный период проводится путем сопоставления фактического финансирования за отчетный период с объемами, предусмотренными программой (к запланированному уровню) на соответствующий период,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437005" cy="57023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1437005"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полнота использования бюджетных средств (степень уровня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32740" cy="26098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33274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фактические расходы бюджета города </w:t>
      </w:r>
      <w:r w:rsidR="008C6124" w:rsidRPr="00C65309">
        <w:rPr>
          <w:rFonts w:ascii="Arial" w:eastAsiaTheme="minorHAnsi" w:hAnsi="Arial" w:cs="Arial"/>
          <w:lang w:eastAsia="en-US"/>
        </w:rPr>
        <w:t xml:space="preserve">Льгова </w:t>
      </w:r>
      <w:r w:rsidRPr="00C65309">
        <w:rPr>
          <w:rFonts w:ascii="Arial" w:eastAsiaTheme="minorHAnsi" w:hAnsi="Arial" w:cs="Arial"/>
          <w:lang w:eastAsia="en-US"/>
        </w:rPr>
        <w:t>на реализацию программы в соответствующем периоде (фактический объем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97180" cy="26098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a:stretch>
                      <a:fillRect/>
                    </a:stretch>
                  </pic:blipFill>
                  <pic:spPr bwMode="auto">
                    <a:xfrm>
                      <a:off x="0" y="0"/>
                      <a:ext cx="2971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запланированные бюджетом города </w:t>
      </w:r>
      <w:r w:rsidR="008C6124" w:rsidRPr="00C65309">
        <w:rPr>
          <w:rFonts w:ascii="Arial" w:eastAsiaTheme="minorHAnsi" w:hAnsi="Arial" w:cs="Arial"/>
          <w:lang w:eastAsia="en-US"/>
        </w:rPr>
        <w:t>Льгова</w:t>
      </w:r>
      <w:r w:rsidRPr="00C65309">
        <w:rPr>
          <w:rFonts w:ascii="Arial" w:eastAsiaTheme="minorHAnsi" w:hAnsi="Arial" w:cs="Arial"/>
          <w:lang w:eastAsia="en-US"/>
        </w:rPr>
        <w:t xml:space="preserve"> расходы на реализацию программы в соответствующем периоде (объем финансирования мероприятий, предусмотренных программой).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3.4. Степень выполнения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Степень выполнения мероприятий программы определяется путем сопоставления количества запланированных к реализации в отчетном периоде контрольных событий программы и фактически выполненных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974090" cy="57023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974090"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показатель степени выполнения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контрольных событий программы, фактически выполненных за отчетный период;</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контрольных событий программы, запланированных к выполнению в отчетном периоде.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4. Оценка эффективности программы в целом определяется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306195" cy="5702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1306195"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комплексный показатель эффективности реализации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78435" cy="2609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srcRect/>
                    <a:stretch>
                      <a:fillRect/>
                    </a:stretch>
                  </pic:blipFill>
                  <pic:spPr bwMode="auto">
                    <a:xfrm>
                      <a:off x="0" y="0"/>
                      <a:ext cx="1784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критерий достижения запланированных результатов программы (результативность реализации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полнота использования бюджетных средств (степень уровня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5. Программа считается реализуемой с высоким уровнем эффективности, если: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комплексного показателя эффективности реализации программы превышает 85% (Э &gt; 85%);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показателя степени выполнения мероприятий программы превышает 85% (М &gt; 85%).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Программа считается реализуемой с удовлетворительным уровнем эффективности, если: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комплексного показателя эффективности реализации программы (Э) равно или менее 85%, но равно или более 75%;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показателя степени выполнения мероприятий программы (Ми) составляет не менее 75%.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Если реализация программы не отвечает приведенным критериям, то уровень эффективности ее реализации признается неудовлетворительным.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C65309" w:rsidRPr="00C65309" w:rsidRDefault="008C6124" w:rsidP="002168D3">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1</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Перечень</w:t>
      </w:r>
      <w:r w:rsidRPr="00C65309">
        <w:rPr>
          <w:rFonts w:ascii="Arial" w:eastAsiaTheme="minorHAnsi" w:hAnsi="Arial" w:cs="Arial"/>
          <w:b/>
          <w:bCs/>
          <w:color w:val="26282F"/>
          <w:sz w:val="20"/>
          <w:lang w:eastAsia="en-US"/>
        </w:rPr>
        <w:br/>
        <w:t xml:space="preserve">основных мероприятий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1288"/>
        <w:gridCol w:w="1134"/>
        <w:gridCol w:w="992"/>
        <w:gridCol w:w="851"/>
        <w:gridCol w:w="1701"/>
        <w:gridCol w:w="1417"/>
        <w:gridCol w:w="1559"/>
      </w:tblGrid>
      <w:tr w:rsidR="008C6124" w:rsidRPr="00C65309" w:rsidTr="005C753C">
        <w:tc>
          <w:tcPr>
            <w:tcW w:w="697"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п/п</w:t>
            </w:r>
          </w:p>
        </w:tc>
        <w:tc>
          <w:tcPr>
            <w:tcW w:w="1288"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Номер и наименование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w:t>
            </w:r>
          </w:p>
        </w:tc>
        <w:tc>
          <w:tcPr>
            <w:tcW w:w="1843" w:type="dxa"/>
            <w:gridSpan w:val="2"/>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Срок</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Ожидаемый непосредственный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Последствия нереализации основного мероприятия</w:t>
            </w:r>
          </w:p>
        </w:tc>
        <w:tc>
          <w:tcPr>
            <w:tcW w:w="1559" w:type="dxa"/>
            <w:vMerge w:val="restart"/>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Связь с показателями муниципальной программы</w:t>
            </w:r>
          </w:p>
        </w:tc>
      </w:tr>
      <w:tr w:rsidR="008C6124" w:rsidRPr="00C65309" w:rsidTr="005C753C">
        <w:tc>
          <w:tcPr>
            <w:tcW w:w="697"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288"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окончания реализации</w:t>
            </w: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559" w:type="dxa"/>
            <w:vMerge/>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5C753C">
        <w:tc>
          <w:tcPr>
            <w:tcW w:w="9639" w:type="dxa"/>
            <w:gridSpan w:val="8"/>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Подпрограмма 1 "Управление муниципальным долгом" муниципальной программы "Повышение эффективности управления финансами"</w:t>
            </w:r>
          </w:p>
        </w:tc>
      </w:tr>
      <w:tr w:rsidR="008C6124" w:rsidRPr="00C65309" w:rsidTr="005C753C">
        <w:tc>
          <w:tcPr>
            <w:tcW w:w="697"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1288"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1.1. Основное мероприятие "Уплата процентных платежей по бюджетным кредитам и по кредитам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8C6124" w:rsidRPr="00C65309" w:rsidRDefault="00DE0895" w:rsidP="005C753C">
            <w:pPr>
              <w:autoSpaceDE w:val="0"/>
              <w:autoSpaceDN w:val="0"/>
              <w:adjustRightInd w:val="0"/>
              <w:rPr>
                <w:rFonts w:ascii="Arial" w:eastAsiaTheme="minorHAnsi" w:hAnsi="Arial" w:cs="Arial"/>
                <w:sz w:val="20"/>
                <w:lang w:eastAsia="en-US"/>
              </w:rPr>
            </w:pPr>
            <w:r>
              <w:rPr>
                <w:rFonts w:ascii="Arial" w:eastAsiaTheme="minorHAnsi" w:hAnsi="Arial" w:cs="Arial"/>
                <w:sz w:val="20"/>
                <w:lang w:eastAsia="en-US"/>
              </w:rPr>
              <w:t>Управление финансов Администрации города Льгова Курской области</w:t>
            </w: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5C753C" w:rsidRPr="00C65309">
              <w:rPr>
                <w:rFonts w:ascii="Arial" w:eastAsiaTheme="minorHAnsi" w:hAnsi="Arial" w:cs="Arial"/>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Осуществление расходов на процентные платежи по бюджетным кредитам, процентные платежи по кредитам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снижение долговой устойчивости города, увеличение процентной нагрузки на бюджет</w:t>
            </w:r>
          </w:p>
        </w:tc>
        <w:tc>
          <w:tcPr>
            <w:tcW w:w="1559"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обеспечивает достижение показателей 2, 3, 4</w:t>
            </w:r>
          </w:p>
        </w:tc>
      </w:tr>
      <w:tr w:rsidR="008C6124" w:rsidRPr="00C65309" w:rsidTr="005C753C">
        <w:tc>
          <w:tcPr>
            <w:tcW w:w="9639" w:type="dxa"/>
            <w:gridSpan w:val="8"/>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Подпрограмма 3 "Управление муниципальной программой и обеспечение условий реализации" муниципальной программы "Повышение эффективности управления финансами"</w:t>
            </w:r>
          </w:p>
        </w:tc>
      </w:tr>
      <w:tr w:rsidR="008C6124" w:rsidRPr="00C65309" w:rsidTr="005C753C">
        <w:tc>
          <w:tcPr>
            <w:tcW w:w="697"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1288"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3.1 Основное мероприятие "Руководство и управление в сфере установленных функций Управления финансов администрации города </w:t>
            </w:r>
            <w:r w:rsidR="005C753C" w:rsidRPr="00C65309">
              <w:rPr>
                <w:rFonts w:ascii="Arial" w:eastAsiaTheme="minorHAnsi" w:hAnsi="Arial" w:cs="Arial"/>
                <w:sz w:val="20"/>
                <w:lang w:eastAsia="en-US"/>
              </w:rPr>
              <w:t>Льгова Курской области</w:t>
            </w:r>
            <w:r w:rsidRPr="00C65309">
              <w:rPr>
                <w:rFonts w:ascii="Arial" w:eastAsiaTheme="minorHAnsi" w:hAnsi="Arial" w:cs="Arial"/>
                <w:sz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8C6124" w:rsidRPr="00C65309" w:rsidRDefault="00DE0895" w:rsidP="005C753C">
            <w:pPr>
              <w:autoSpaceDE w:val="0"/>
              <w:autoSpaceDN w:val="0"/>
              <w:adjustRightInd w:val="0"/>
              <w:rPr>
                <w:rFonts w:ascii="Arial" w:eastAsiaTheme="minorHAnsi" w:hAnsi="Arial" w:cs="Arial"/>
                <w:sz w:val="20"/>
                <w:lang w:eastAsia="en-US"/>
              </w:rPr>
            </w:pPr>
            <w:r>
              <w:rPr>
                <w:rFonts w:ascii="Arial" w:eastAsiaTheme="minorHAnsi" w:hAnsi="Arial" w:cs="Arial"/>
                <w:sz w:val="20"/>
                <w:lang w:eastAsia="en-US"/>
              </w:rPr>
              <w:t>Управление финансов Администрации города Льгова Курской области</w:t>
            </w: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5C753C" w:rsidRPr="00C65309">
              <w:rPr>
                <w:rFonts w:ascii="Arial" w:eastAsiaTheme="minorHAnsi" w:hAnsi="Arial" w:cs="Arial"/>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Недостижение конечных результатов и целевых показателей (индикаторов) муниципальной программы и её подпрограмм</w:t>
            </w:r>
          </w:p>
        </w:tc>
        <w:tc>
          <w:tcPr>
            <w:tcW w:w="1559"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обеспечивает достижение показателя 5</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2168D3" w:rsidRPr="00C65309" w:rsidRDefault="00F26F4C" w:rsidP="002168D3">
      <w:pPr>
        <w:autoSpaceDE w:val="0"/>
        <w:autoSpaceDN w:val="0"/>
        <w:adjustRightInd w:val="0"/>
        <w:ind w:firstLine="698"/>
        <w:jc w:val="right"/>
        <w:rPr>
          <w:rFonts w:ascii="Arial" w:eastAsiaTheme="minorHAnsi" w:hAnsi="Arial" w:cs="Arial"/>
          <w:b/>
          <w:bCs/>
          <w:color w:val="26282F"/>
          <w:sz w:val="20"/>
          <w:lang w:eastAsia="en-US"/>
        </w:rPr>
      </w:pPr>
      <w:r>
        <w:rPr>
          <w:rFonts w:ascii="Arial" w:eastAsiaTheme="minorHAnsi" w:hAnsi="Arial" w:cs="Arial"/>
          <w:b/>
          <w:bCs/>
          <w:color w:val="26282F"/>
          <w:sz w:val="20"/>
          <w:lang w:eastAsia="en-US"/>
        </w:rPr>
        <w:lastRenderedPageBreak/>
        <w:t>П</w:t>
      </w:r>
      <w:r w:rsidR="008C6124" w:rsidRPr="00C65309">
        <w:rPr>
          <w:rFonts w:ascii="Arial" w:eastAsiaTheme="minorHAnsi" w:hAnsi="Arial" w:cs="Arial"/>
          <w:b/>
          <w:bCs/>
          <w:color w:val="26282F"/>
          <w:sz w:val="20"/>
          <w:lang w:eastAsia="en-US"/>
        </w:rPr>
        <w:t>риложение N 2</w:t>
      </w:r>
      <w:r w:rsidR="008C6124" w:rsidRPr="00C65309">
        <w:rPr>
          <w:rFonts w:ascii="Arial" w:eastAsiaTheme="minorHAnsi" w:hAnsi="Arial" w:cs="Arial"/>
          <w:b/>
          <w:bCs/>
          <w:color w:val="26282F"/>
          <w:sz w:val="20"/>
          <w:lang w:eastAsia="en-US"/>
        </w:rPr>
        <w:br/>
        <w:t>к муниципальной программе</w:t>
      </w:r>
      <w:r w:rsidR="008C6124"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об основных мерах правового регулирования в сфере реализации муниципальной программы "Повышение эффективности управления финансами</w:t>
      </w:r>
      <w:r w:rsidR="002168D3" w:rsidRPr="00C65309">
        <w:rPr>
          <w:rFonts w:ascii="Arial" w:eastAsiaTheme="minorHAnsi" w:hAnsi="Arial" w:cs="Arial"/>
          <w:b/>
          <w:bCs/>
          <w:color w:val="26282F"/>
          <w:sz w:val="20"/>
          <w:lang w:eastAsia="en-US"/>
        </w:rPr>
        <w:t xml:space="preserve"> в городе Льгове Курской области</w:t>
      </w:r>
      <w:r w:rsidRPr="00C65309">
        <w:rPr>
          <w:rFonts w:ascii="Arial" w:eastAsiaTheme="minorHAnsi" w:hAnsi="Arial" w:cs="Arial"/>
          <w:b/>
          <w:bCs/>
          <w:color w:val="26282F"/>
          <w:sz w:val="20"/>
          <w:lang w:eastAsia="en-US"/>
        </w:rPr>
        <w:t>"</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1363"/>
        <w:gridCol w:w="3543"/>
        <w:gridCol w:w="2127"/>
        <w:gridCol w:w="1842"/>
      </w:tblGrid>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п/п</w:t>
            </w:r>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Вид нормативного правового акта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 соисполнители</w:t>
            </w:r>
          </w:p>
        </w:tc>
        <w:tc>
          <w:tcPr>
            <w:tcW w:w="1842"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Ожидаемые сроки принятия</w:t>
            </w:r>
          </w:p>
        </w:tc>
      </w:tr>
      <w:tr w:rsidR="008C6124" w:rsidRPr="00C65309" w:rsidTr="005C753C">
        <w:tc>
          <w:tcPr>
            <w:tcW w:w="9639" w:type="dxa"/>
            <w:gridSpan w:val="5"/>
            <w:tcBorders>
              <w:top w:val="single" w:sz="4" w:space="0" w:color="auto"/>
              <w:bottom w:val="single" w:sz="4" w:space="0" w:color="auto"/>
            </w:tcBorders>
          </w:tcPr>
          <w:p w:rsidR="008C6124" w:rsidRPr="00C65309" w:rsidRDefault="008C6124" w:rsidP="00F26F4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1 "Управление муниципальным долгом" </w:t>
            </w:r>
          </w:p>
        </w:tc>
      </w:tr>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Постановление администрации города </w:t>
            </w:r>
            <w:r w:rsidR="005C753C" w:rsidRPr="00C65309">
              <w:rPr>
                <w:rFonts w:ascii="Arial" w:eastAsiaTheme="minorHAnsi" w:hAnsi="Arial" w:cs="Arial"/>
                <w:sz w:val="20"/>
                <w:lang w:eastAsia="en-US"/>
              </w:rPr>
              <w:t>Льгова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2651B0">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внесение изменений и дополнений в </w:t>
            </w:r>
            <w:r w:rsidR="002651B0" w:rsidRPr="00C65309">
              <w:rPr>
                <w:rFonts w:ascii="Arial" w:eastAsiaTheme="minorHAnsi" w:hAnsi="Arial" w:cs="Arial"/>
                <w:sz w:val="20"/>
                <w:lang w:eastAsia="en-US"/>
              </w:rPr>
              <w:t xml:space="preserve">нормативно-правовые акты </w:t>
            </w:r>
            <w:r w:rsidRPr="00C65309">
              <w:rPr>
                <w:rFonts w:ascii="Arial" w:eastAsiaTheme="minorHAnsi" w:hAnsi="Arial" w:cs="Arial"/>
                <w:sz w:val="20"/>
                <w:lang w:eastAsia="en-US"/>
              </w:rPr>
              <w:t xml:space="preserve">администрации города </w:t>
            </w:r>
            <w:r w:rsidR="002651B0"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w:t>
            </w:r>
            <w:r w:rsidR="002651B0" w:rsidRPr="00C65309">
              <w:rPr>
                <w:rFonts w:ascii="Arial" w:eastAsiaTheme="minorHAnsi" w:hAnsi="Arial" w:cs="Arial"/>
                <w:sz w:val="20"/>
                <w:lang w:eastAsia="en-US"/>
              </w:rPr>
              <w:t xml:space="preserve"> по ведению муниципальной долговой книги</w:t>
            </w:r>
            <w:r w:rsidRPr="00C65309">
              <w:rPr>
                <w:rFonts w:ascii="Arial" w:eastAsiaTheme="minorHAnsi" w:hAnsi="Arial" w:cs="Arial"/>
                <w:sz w:val="20"/>
                <w:lang w:eastAsia="en-US"/>
              </w:rPr>
              <w:t>, связанны</w:t>
            </w:r>
            <w:r w:rsidR="002651B0" w:rsidRPr="00C65309">
              <w:rPr>
                <w:rFonts w:ascii="Arial" w:eastAsiaTheme="minorHAnsi" w:hAnsi="Arial" w:cs="Arial"/>
                <w:sz w:val="20"/>
                <w:lang w:eastAsia="en-US"/>
              </w:rPr>
              <w:t>е</w:t>
            </w:r>
            <w:r w:rsidRPr="00C65309">
              <w:rPr>
                <w:rFonts w:ascii="Arial" w:eastAsiaTheme="minorHAnsi" w:hAnsi="Arial" w:cs="Arial"/>
                <w:sz w:val="20"/>
                <w:lang w:eastAsia="en-US"/>
              </w:rPr>
              <w:t xml:space="preserve"> с изменениями федерального</w:t>
            </w:r>
            <w:r w:rsidR="002651B0" w:rsidRPr="00C65309">
              <w:rPr>
                <w:rFonts w:ascii="Arial" w:eastAsiaTheme="minorHAnsi" w:hAnsi="Arial" w:cs="Arial"/>
                <w:sz w:val="20"/>
                <w:lang w:eastAsia="en-US"/>
              </w:rPr>
              <w:t xml:space="preserve"> и областного </w:t>
            </w:r>
            <w:r w:rsidRPr="00C65309">
              <w:rPr>
                <w:rFonts w:ascii="Arial" w:eastAsiaTheme="minorHAnsi" w:hAnsi="Arial" w:cs="Arial"/>
                <w:sz w:val="20"/>
                <w:lang w:eastAsia="en-US"/>
              </w:rPr>
              <w:t xml:space="preserve"> законодательства </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финансов администрации города </w:t>
            </w:r>
            <w:r w:rsidR="005C753C"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администрация города </w:t>
            </w:r>
            <w:r w:rsidR="005C753C" w:rsidRPr="00C65309">
              <w:rPr>
                <w:rFonts w:ascii="Arial" w:eastAsiaTheme="minorHAnsi" w:hAnsi="Arial" w:cs="Arial"/>
                <w:sz w:val="20"/>
                <w:lang w:eastAsia="en-US"/>
              </w:rPr>
              <w:t>Льгова</w:t>
            </w:r>
          </w:p>
        </w:tc>
        <w:tc>
          <w:tcPr>
            <w:tcW w:w="1842"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w:t>
            </w:r>
            <w:r w:rsidR="005C753C" w:rsidRPr="00C65309">
              <w:rPr>
                <w:rFonts w:ascii="Arial" w:eastAsiaTheme="minorHAnsi" w:hAnsi="Arial" w:cs="Arial"/>
                <w:sz w:val="20"/>
                <w:lang w:eastAsia="en-US"/>
              </w:rPr>
              <w:t>9</w:t>
            </w:r>
            <w:r w:rsidRPr="00C65309">
              <w:rPr>
                <w:rFonts w:ascii="Arial" w:eastAsiaTheme="minorHAnsi" w:hAnsi="Arial" w:cs="Arial"/>
                <w:sz w:val="20"/>
                <w:lang w:eastAsia="en-US"/>
              </w:rPr>
              <w:t> - 202</w:t>
            </w:r>
            <w:r w:rsidR="005C753C" w:rsidRPr="00C65309">
              <w:rPr>
                <w:rFonts w:ascii="Arial" w:eastAsiaTheme="minorHAnsi" w:hAnsi="Arial" w:cs="Arial"/>
                <w:sz w:val="20"/>
                <w:lang w:eastAsia="en-US"/>
              </w:rPr>
              <w:t>1</w:t>
            </w:r>
          </w:p>
          <w:p w:rsidR="008C6124" w:rsidRPr="00C65309" w:rsidRDefault="008C6124"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 мере необходимости</w:t>
            </w:r>
          </w:p>
        </w:tc>
      </w:tr>
      <w:tr w:rsidR="008C6124" w:rsidRPr="00C65309" w:rsidTr="005C753C">
        <w:tc>
          <w:tcPr>
            <w:tcW w:w="9639" w:type="dxa"/>
            <w:gridSpan w:val="5"/>
            <w:tcBorders>
              <w:top w:val="single" w:sz="4" w:space="0" w:color="auto"/>
              <w:bottom w:val="single" w:sz="4" w:space="0" w:color="auto"/>
            </w:tcBorders>
          </w:tcPr>
          <w:p w:rsidR="008C6124" w:rsidRPr="00C65309" w:rsidRDefault="008C6124" w:rsidP="00F26F4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3 "Управление муниципальной программой и обеспечение условий реализации" </w:t>
            </w:r>
          </w:p>
        </w:tc>
      </w:tr>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Постановление администрации города </w:t>
            </w:r>
            <w:r w:rsidR="005C753C" w:rsidRPr="00C65309">
              <w:rPr>
                <w:rFonts w:ascii="Arial" w:eastAsiaTheme="minorHAnsi" w:hAnsi="Arial" w:cs="Arial"/>
                <w:sz w:val="20"/>
                <w:lang w:eastAsia="en-US"/>
              </w:rPr>
              <w:t>Льгова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2651B0">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внесение изменений в </w:t>
            </w:r>
            <w:r w:rsidR="002651B0" w:rsidRPr="00C65309">
              <w:rPr>
                <w:rFonts w:ascii="Arial" w:eastAsiaTheme="minorHAnsi" w:hAnsi="Arial" w:cs="Arial"/>
                <w:sz w:val="20"/>
                <w:lang w:eastAsia="en-US"/>
              </w:rPr>
              <w:t>Программу</w:t>
            </w:r>
            <w:r w:rsidRPr="00C65309">
              <w:rPr>
                <w:rFonts w:ascii="Arial" w:eastAsiaTheme="minorHAnsi" w:hAnsi="Arial" w:cs="Arial"/>
                <w:sz w:val="20"/>
                <w:lang w:eastAsia="en-US"/>
              </w:rPr>
              <w:t xml:space="preserve"> </w:t>
            </w:r>
            <w:r w:rsidR="002651B0" w:rsidRPr="00C65309">
              <w:rPr>
                <w:rFonts w:ascii="Arial" w:eastAsiaTheme="minorHAnsi" w:hAnsi="Arial" w:cs="Arial"/>
                <w:sz w:val="20"/>
                <w:lang w:eastAsia="en-US"/>
              </w:rPr>
              <w:t>«</w:t>
            </w:r>
            <w:r w:rsidRPr="00C65309">
              <w:rPr>
                <w:rFonts w:ascii="Arial" w:eastAsiaTheme="minorHAnsi" w:hAnsi="Arial" w:cs="Arial"/>
                <w:sz w:val="20"/>
                <w:lang w:eastAsia="en-US"/>
              </w:rPr>
              <w:t>Повышение эффективности управления финансами</w:t>
            </w:r>
            <w:r w:rsidR="002651B0" w:rsidRPr="00C65309">
              <w:rPr>
                <w:rFonts w:ascii="Arial" w:eastAsiaTheme="minorHAnsi" w:hAnsi="Arial" w:cs="Arial"/>
                <w:sz w:val="20"/>
                <w:lang w:eastAsia="en-US"/>
              </w:rPr>
              <w:t xml:space="preserve"> в городе Льгове Курской области</w:t>
            </w:r>
            <w:r w:rsidRPr="00C65309">
              <w:rPr>
                <w:rFonts w:ascii="Arial" w:eastAsiaTheme="minorHAnsi" w:hAnsi="Arial" w:cs="Arial"/>
                <w:sz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финансов администрации города </w:t>
            </w:r>
            <w:r w:rsidR="005C753C"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администрация города </w:t>
            </w:r>
            <w:r w:rsidR="005C753C" w:rsidRPr="00C65309">
              <w:rPr>
                <w:rFonts w:ascii="Arial" w:eastAsiaTheme="minorHAnsi" w:hAnsi="Arial" w:cs="Arial"/>
                <w:sz w:val="20"/>
                <w:lang w:eastAsia="en-US"/>
              </w:rPr>
              <w:t>Льгова</w:t>
            </w:r>
          </w:p>
        </w:tc>
        <w:tc>
          <w:tcPr>
            <w:tcW w:w="1842" w:type="dxa"/>
            <w:tcBorders>
              <w:top w:val="single" w:sz="4" w:space="0" w:color="auto"/>
              <w:left w:val="single" w:sz="4" w:space="0" w:color="auto"/>
              <w:bottom w:val="single" w:sz="4" w:space="0" w:color="auto"/>
            </w:tcBorders>
          </w:tcPr>
          <w:p w:rsidR="005C753C"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2019 - 2021</w:t>
            </w:r>
          </w:p>
          <w:p w:rsidR="008C6124"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 мере необходимости</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8C6124">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Приложение N 3</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8C6124">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 xml:space="preserve">о показателях (индикаторах)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r w:rsidRPr="00C65309">
        <w:rPr>
          <w:rFonts w:ascii="Arial" w:eastAsiaTheme="minorHAnsi" w:hAnsi="Arial" w:cs="Arial"/>
          <w:b/>
          <w:bCs/>
          <w:color w:val="26282F"/>
          <w:sz w:val="20"/>
          <w:lang w:eastAsia="en-US"/>
        </w:rPr>
        <w:t>, подпрограмм муниципальной программы и их значениях</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2363"/>
        <w:gridCol w:w="992"/>
        <w:gridCol w:w="1386"/>
        <w:gridCol w:w="32"/>
        <w:gridCol w:w="1354"/>
        <w:gridCol w:w="1197"/>
        <w:gridCol w:w="189"/>
        <w:gridCol w:w="1370"/>
      </w:tblGrid>
      <w:tr w:rsidR="008C6124" w:rsidRPr="00C65309" w:rsidTr="00D56C74">
        <w:tc>
          <w:tcPr>
            <w:tcW w:w="756"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п/п</w:t>
            </w:r>
          </w:p>
        </w:tc>
        <w:tc>
          <w:tcPr>
            <w:tcW w:w="2363"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Единица измерения</w:t>
            </w:r>
          </w:p>
        </w:tc>
        <w:tc>
          <w:tcPr>
            <w:tcW w:w="5528" w:type="dxa"/>
            <w:gridSpan w:val="6"/>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Значение показателей</w:t>
            </w:r>
          </w:p>
        </w:tc>
      </w:tr>
      <w:tr w:rsidR="005C753C" w:rsidRPr="00C65309" w:rsidTr="00D56C74">
        <w:tc>
          <w:tcPr>
            <w:tcW w:w="756" w:type="dxa"/>
            <w:vMerge/>
            <w:tcBorders>
              <w:top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2363" w:type="dxa"/>
            <w:vMerge/>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2551" w:type="dxa"/>
            <w:gridSpan w:val="2"/>
            <w:tcBorders>
              <w:top w:val="single" w:sz="4" w:space="0" w:color="auto"/>
              <w:left w:val="single" w:sz="4" w:space="0" w:color="auto"/>
              <w:bottom w:val="single" w:sz="4" w:space="0" w:color="auto"/>
              <w:right w:val="single" w:sz="4" w:space="0" w:color="auto"/>
            </w:tcBorders>
          </w:tcPr>
          <w:p w:rsidR="005C753C" w:rsidRPr="00C65309" w:rsidRDefault="005C753C"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w:t>
            </w:r>
            <w:r w:rsidR="00D56C74" w:rsidRPr="00C65309">
              <w:rPr>
                <w:rFonts w:ascii="Arial" w:eastAsiaTheme="minorHAnsi" w:hAnsi="Arial" w:cs="Arial"/>
                <w:sz w:val="20"/>
                <w:lang w:eastAsia="en-US"/>
              </w:rPr>
              <w:t>20</w:t>
            </w:r>
            <w:r w:rsidRPr="00C65309">
              <w:rPr>
                <w:rFonts w:ascii="Arial" w:eastAsiaTheme="minorHAnsi" w:hAnsi="Arial" w:cs="Arial"/>
                <w:sz w:val="20"/>
                <w:lang w:eastAsia="en-US"/>
              </w:rPr>
              <w:t> </w:t>
            </w:r>
          </w:p>
        </w:tc>
        <w:tc>
          <w:tcPr>
            <w:tcW w:w="1559" w:type="dxa"/>
            <w:gridSpan w:val="2"/>
            <w:tcBorders>
              <w:top w:val="single" w:sz="4" w:space="0" w:color="auto"/>
              <w:left w:val="single" w:sz="4" w:space="0" w:color="auto"/>
              <w:bottom w:val="single" w:sz="4" w:space="0" w:color="auto"/>
            </w:tcBorders>
          </w:tcPr>
          <w:p w:rsidR="005C753C" w:rsidRPr="00C65309" w:rsidRDefault="005C753C"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D56C74" w:rsidRPr="00C65309">
              <w:rPr>
                <w:rFonts w:ascii="Arial" w:eastAsiaTheme="minorHAnsi" w:hAnsi="Arial" w:cs="Arial"/>
                <w:sz w:val="20"/>
                <w:lang w:eastAsia="en-US"/>
              </w:rPr>
              <w:t>1</w:t>
            </w:r>
            <w:r w:rsidRPr="00C65309">
              <w:rPr>
                <w:rFonts w:ascii="Arial" w:eastAsiaTheme="minorHAnsi" w:hAnsi="Arial" w:cs="Arial"/>
                <w:sz w:val="20"/>
                <w:lang w:eastAsia="en-US"/>
              </w:rPr>
              <w:t> </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F26F4C">
              <w:rPr>
                <w:rFonts w:ascii="Arial" w:eastAsiaTheme="minorHAnsi" w:hAnsi="Arial" w:cs="Arial"/>
                <w:b/>
                <w:sz w:val="20"/>
                <w:lang w:eastAsia="en-US"/>
              </w:rPr>
              <w:t>Муниципальная программа</w:t>
            </w:r>
            <w:r w:rsidRPr="00C65309">
              <w:rPr>
                <w:rFonts w:ascii="Arial" w:eastAsiaTheme="minorHAnsi" w:hAnsi="Arial" w:cs="Arial"/>
                <w:sz w:val="20"/>
                <w:lang w:eastAsia="en-US"/>
              </w:rPr>
              <w:t xml:space="preserve">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tc>
      </w:tr>
      <w:tr w:rsidR="005C753C" w:rsidRPr="00C65309" w:rsidTr="00D56C74">
        <w:tc>
          <w:tcPr>
            <w:tcW w:w="756" w:type="dxa"/>
            <w:tcBorders>
              <w:top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2363" w:type="dxa"/>
            <w:tcBorders>
              <w:top w:val="single" w:sz="4" w:space="0" w:color="auto"/>
              <w:left w:val="single" w:sz="4" w:space="0" w:color="auto"/>
              <w:bottom w:val="single" w:sz="4" w:space="0" w:color="auto"/>
              <w:right w:val="single" w:sz="4" w:space="0" w:color="auto"/>
            </w:tcBorders>
          </w:tcPr>
          <w:p w:rsidR="005C753C" w:rsidRPr="00C65309" w:rsidRDefault="005C753C" w:rsidP="00D56C7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Охват бюджетных ассигнований бюджета города Льгова, как отношение общего объема бюджетных ассигнований, предусмотренных в бюджете города, к объему действующих расходных обязательств города </w:t>
            </w:r>
          </w:p>
        </w:tc>
        <w:tc>
          <w:tcPr>
            <w:tcW w:w="992" w:type="dxa"/>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418" w:type="dxa"/>
            <w:gridSpan w:val="2"/>
            <w:tcBorders>
              <w:top w:val="single" w:sz="4" w:space="0" w:color="auto"/>
              <w:left w:val="single" w:sz="4" w:space="0" w:color="auto"/>
              <w:bottom w:val="single" w:sz="4" w:space="0" w:color="auto"/>
              <w:right w:val="single" w:sz="4" w:space="0" w:color="auto"/>
            </w:tcBorders>
          </w:tcPr>
          <w:p w:rsidR="005C753C"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90</w:t>
            </w:r>
          </w:p>
        </w:tc>
        <w:tc>
          <w:tcPr>
            <w:tcW w:w="2551" w:type="dxa"/>
            <w:gridSpan w:val="2"/>
            <w:tcBorders>
              <w:top w:val="single" w:sz="4" w:space="0" w:color="auto"/>
              <w:left w:val="single" w:sz="4" w:space="0" w:color="auto"/>
              <w:bottom w:val="single" w:sz="4" w:space="0" w:color="auto"/>
              <w:right w:val="single" w:sz="4" w:space="0" w:color="auto"/>
            </w:tcBorders>
          </w:tcPr>
          <w:p w:rsidR="005C753C"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w:t>
            </w:r>
            <w:r w:rsidR="005C753C" w:rsidRPr="00C65309">
              <w:rPr>
                <w:rFonts w:ascii="Arial" w:eastAsiaTheme="minorHAnsi" w:hAnsi="Arial" w:cs="Arial"/>
                <w:sz w:val="20"/>
                <w:lang w:eastAsia="en-US"/>
              </w:rPr>
              <w:t>0</w:t>
            </w:r>
          </w:p>
        </w:tc>
        <w:tc>
          <w:tcPr>
            <w:tcW w:w="1559" w:type="dxa"/>
            <w:gridSpan w:val="2"/>
            <w:tcBorders>
              <w:top w:val="single" w:sz="4" w:space="0" w:color="auto"/>
              <w:left w:val="single" w:sz="4" w:space="0" w:color="auto"/>
              <w:bottom w:val="single" w:sz="4" w:space="0" w:color="auto"/>
            </w:tcBorders>
          </w:tcPr>
          <w:p w:rsidR="005C753C"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w:t>
            </w:r>
            <w:r w:rsidR="005C753C" w:rsidRPr="00C65309">
              <w:rPr>
                <w:rFonts w:ascii="Arial" w:eastAsiaTheme="minorHAnsi" w:hAnsi="Arial" w:cs="Arial"/>
                <w:sz w:val="20"/>
                <w:lang w:eastAsia="en-US"/>
              </w:rPr>
              <w:t>0</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2168D3">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1 "Управление муниципальным долгом" </w:t>
            </w:r>
          </w:p>
        </w:tc>
      </w:tr>
      <w:tr w:rsidR="00C65309" w:rsidRPr="00C65309" w:rsidTr="00D56C74">
        <w:tc>
          <w:tcPr>
            <w:tcW w:w="756" w:type="dxa"/>
            <w:tcBorders>
              <w:top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2363" w:type="dxa"/>
            <w:tcBorders>
              <w:top w:val="single" w:sz="4" w:space="0" w:color="auto"/>
              <w:left w:val="single" w:sz="4" w:space="0" w:color="auto"/>
              <w:bottom w:val="single" w:sz="4" w:space="0" w:color="auto"/>
              <w:right w:val="single" w:sz="4" w:space="0" w:color="auto"/>
            </w:tcBorders>
          </w:tcPr>
          <w:p w:rsidR="00C65309" w:rsidRPr="00C65309" w:rsidRDefault="00C65309" w:rsidP="00C65309">
            <w:pPr>
              <w:pStyle w:val="ConsPlusNormal"/>
              <w:jc w:val="both"/>
              <w:rPr>
                <w:rFonts w:ascii="Arial" w:hAnsi="Arial" w:cs="Arial"/>
                <w:sz w:val="20"/>
                <w:szCs w:val="24"/>
              </w:rPr>
            </w:pPr>
            <w:r w:rsidRPr="00C65309">
              <w:rPr>
                <w:rFonts w:ascii="Arial" w:hAnsi="Arial" w:cs="Arial"/>
                <w:sz w:val="20"/>
                <w:szCs w:val="24"/>
              </w:rPr>
              <w:t xml:space="preserve">Соотношение </w:t>
            </w:r>
            <w:r w:rsidRPr="00C65309">
              <w:rPr>
                <w:rFonts w:ascii="Arial" w:hAnsi="Arial" w:cs="Arial"/>
                <w:sz w:val="20"/>
                <w:szCs w:val="24"/>
              </w:rPr>
              <w:lastRenderedPageBreak/>
              <w:t>муниципального долга города Льгова Курской области и объема доходов местного  бюджета без учета утвержденного объема безвозмездных поступлений</w:t>
            </w:r>
          </w:p>
        </w:tc>
        <w:tc>
          <w:tcPr>
            <w:tcW w:w="992" w:type="dxa"/>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процент</w:t>
            </w:r>
            <w:r w:rsidRPr="00C65309">
              <w:rPr>
                <w:rFonts w:ascii="Arial" w:eastAsiaTheme="minorHAnsi" w:hAnsi="Arial" w:cs="Arial"/>
                <w:sz w:val="20"/>
                <w:lang w:eastAsia="en-US"/>
              </w:rPr>
              <w:lastRenderedPageBreak/>
              <w:t>ов</w:t>
            </w:r>
          </w:p>
        </w:tc>
        <w:tc>
          <w:tcPr>
            <w:tcW w:w="1418"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50</w:t>
            </w:r>
          </w:p>
        </w:tc>
        <w:tc>
          <w:tcPr>
            <w:tcW w:w="2551"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50</w:t>
            </w:r>
          </w:p>
        </w:tc>
        <w:tc>
          <w:tcPr>
            <w:tcW w:w="1559" w:type="dxa"/>
            <w:gridSpan w:val="2"/>
            <w:tcBorders>
              <w:top w:val="single" w:sz="4" w:space="0" w:color="auto"/>
              <w:left w:val="single" w:sz="4" w:space="0" w:color="auto"/>
              <w:bottom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50</w:t>
            </w:r>
          </w:p>
        </w:tc>
      </w:tr>
      <w:tr w:rsidR="00C65309" w:rsidRPr="00C65309" w:rsidTr="00D56C74">
        <w:tc>
          <w:tcPr>
            <w:tcW w:w="756" w:type="dxa"/>
            <w:tcBorders>
              <w:top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3.</w:t>
            </w:r>
          </w:p>
        </w:tc>
        <w:tc>
          <w:tcPr>
            <w:tcW w:w="2363" w:type="dxa"/>
            <w:tcBorders>
              <w:top w:val="single" w:sz="4" w:space="0" w:color="auto"/>
              <w:left w:val="single" w:sz="4" w:space="0" w:color="auto"/>
              <w:bottom w:val="single" w:sz="4" w:space="0" w:color="auto"/>
              <w:right w:val="single" w:sz="4" w:space="0" w:color="auto"/>
            </w:tcBorders>
          </w:tcPr>
          <w:p w:rsidR="00C65309" w:rsidRPr="00C65309" w:rsidRDefault="00C65309" w:rsidP="00C65309">
            <w:pPr>
              <w:pStyle w:val="ConsPlusNormal"/>
              <w:jc w:val="both"/>
              <w:rPr>
                <w:rFonts w:ascii="Arial" w:hAnsi="Arial" w:cs="Arial"/>
                <w:sz w:val="20"/>
                <w:szCs w:val="24"/>
              </w:rPr>
            </w:pPr>
            <w:r w:rsidRPr="00C65309">
              <w:rPr>
                <w:rFonts w:ascii="Arial" w:hAnsi="Arial" w:cs="Arial"/>
                <w:sz w:val="20"/>
                <w:szCs w:val="24"/>
              </w:rPr>
              <w:t>Доля расходов местного бюджета на обслуживание муниципального долга города Льгова Курской области в общем объеме расходов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418"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2551"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1559" w:type="dxa"/>
            <w:gridSpan w:val="2"/>
            <w:tcBorders>
              <w:top w:val="single" w:sz="4" w:space="0" w:color="auto"/>
              <w:left w:val="single" w:sz="4" w:space="0" w:color="auto"/>
              <w:bottom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2168D3">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3 "Управление муниципальной программой и обеспечение условий реализации" </w:t>
            </w:r>
          </w:p>
        </w:tc>
      </w:tr>
      <w:tr w:rsidR="00FC2791" w:rsidRPr="00C65309" w:rsidTr="00D56C74">
        <w:tc>
          <w:tcPr>
            <w:tcW w:w="756" w:type="dxa"/>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2363" w:type="dxa"/>
            <w:tcBorders>
              <w:top w:val="single" w:sz="4" w:space="0" w:color="auto"/>
              <w:left w:val="single" w:sz="4" w:space="0" w:color="auto"/>
              <w:bottom w:val="single" w:sz="4" w:space="0" w:color="auto"/>
              <w:right w:val="single" w:sz="4" w:space="0" w:color="auto"/>
            </w:tcBorders>
          </w:tcPr>
          <w:p w:rsidR="00FC2791" w:rsidRPr="00C65309" w:rsidRDefault="00FC2791" w:rsidP="00FC2791">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Доля достигнутых целевых показателей (индикаторов) муниципальной программы города Льгова к общему количеству показателей (индикаторов)</w:t>
            </w:r>
          </w:p>
        </w:tc>
        <w:tc>
          <w:tcPr>
            <w:tcW w:w="992"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386"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86" w:type="dxa"/>
            <w:gridSpan w:val="2"/>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86" w:type="dxa"/>
            <w:gridSpan w:val="2"/>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70" w:type="dxa"/>
            <w:tcBorders>
              <w:top w:val="single" w:sz="4" w:space="0" w:color="auto"/>
              <w:left w:val="single" w:sz="4" w:space="0" w:color="auto"/>
              <w:bottom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2168D3">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Приложение N 4</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Ресурсное обеспечение</w:t>
      </w:r>
      <w:r w:rsidRPr="00C65309">
        <w:rPr>
          <w:rFonts w:ascii="Arial" w:eastAsiaTheme="minorHAnsi" w:hAnsi="Arial" w:cs="Arial"/>
          <w:b/>
          <w:bCs/>
          <w:color w:val="26282F"/>
          <w:sz w:val="20"/>
          <w:lang w:eastAsia="en-US"/>
        </w:rPr>
        <w:br/>
        <w:t xml:space="preserve">реализации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r w:rsidRPr="00C65309">
        <w:rPr>
          <w:rFonts w:ascii="Arial" w:eastAsiaTheme="minorHAnsi" w:hAnsi="Arial" w:cs="Arial"/>
          <w:b/>
          <w:bCs/>
          <w:color w:val="26282F"/>
          <w:sz w:val="20"/>
          <w:lang w:eastAsia="en-US"/>
        </w:rPr>
        <w:t xml:space="preserve"> за счет средств местного бюджета</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938" w:type="dxa"/>
        <w:tblInd w:w="93" w:type="dxa"/>
        <w:tblLayout w:type="fixed"/>
        <w:tblLook w:val="04A0"/>
      </w:tblPr>
      <w:tblGrid>
        <w:gridCol w:w="3843"/>
        <w:gridCol w:w="1275"/>
        <w:gridCol w:w="567"/>
        <w:gridCol w:w="1418"/>
        <w:gridCol w:w="1417"/>
        <w:gridCol w:w="1418"/>
      </w:tblGrid>
      <w:tr w:rsidR="002651B0" w:rsidRPr="005E1D84" w:rsidTr="005E1D84">
        <w:trPr>
          <w:trHeight w:val="465"/>
        </w:trPr>
        <w:tc>
          <w:tcPr>
            <w:tcW w:w="3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b/>
                <w:bCs/>
                <w:sz w:val="16"/>
                <w:szCs w:val="20"/>
              </w:rPr>
            </w:pPr>
            <w:r w:rsidRPr="009B0BF1">
              <w:rPr>
                <w:rFonts w:ascii="Arial" w:hAnsi="Arial" w:cs="Arial"/>
                <w:b/>
                <w:bCs/>
                <w:sz w:val="16"/>
                <w:szCs w:val="20"/>
              </w:rPr>
              <w:t>Муниципальная программа "Повышение эффективности управления финансами в городе Льгове Курской области"</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b/>
                <w:bCs/>
                <w:sz w:val="16"/>
                <w:szCs w:val="20"/>
              </w:rPr>
            </w:pPr>
            <w:r w:rsidRPr="009B0BF1">
              <w:rPr>
                <w:rFonts w:ascii="Arial" w:hAnsi="Arial" w:cs="Arial"/>
                <w:b/>
                <w:bCs/>
                <w:sz w:val="16"/>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b/>
                <w:bCs/>
                <w:sz w:val="16"/>
                <w:szCs w:val="20"/>
              </w:rPr>
            </w:pPr>
            <w:r w:rsidRPr="009B0BF1">
              <w:rPr>
                <w:rFonts w:ascii="Arial" w:hAnsi="Arial" w:cs="Arial"/>
                <w:b/>
                <w:bCs/>
                <w:sz w:val="16"/>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5E1D84">
            <w:pPr>
              <w:jc w:val="both"/>
              <w:rPr>
                <w:rFonts w:ascii="Arial" w:hAnsi="Arial" w:cs="Arial"/>
                <w:b/>
                <w:bCs/>
                <w:sz w:val="16"/>
                <w:szCs w:val="20"/>
              </w:rPr>
            </w:pPr>
            <w:r w:rsidRPr="009B0BF1">
              <w:rPr>
                <w:rFonts w:ascii="Arial" w:hAnsi="Arial" w:cs="Arial"/>
                <w:b/>
                <w:bCs/>
                <w:sz w:val="16"/>
                <w:szCs w:val="20"/>
              </w:rPr>
              <w:t xml:space="preserve">     2 427 900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b/>
                <w:bCs/>
                <w:sz w:val="16"/>
                <w:szCs w:val="20"/>
              </w:rPr>
            </w:pPr>
            <w:r w:rsidRPr="005E1D84">
              <w:rPr>
                <w:rFonts w:ascii="Arial" w:hAnsi="Arial" w:cs="Arial"/>
                <w:b/>
                <w:bCs/>
                <w:sz w:val="16"/>
                <w:szCs w:val="20"/>
              </w:rPr>
              <w:t xml:space="preserve">        2 426 900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b/>
                <w:bCs/>
                <w:sz w:val="16"/>
                <w:szCs w:val="20"/>
              </w:rPr>
            </w:pPr>
            <w:r w:rsidRPr="005E1D84">
              <w:rPr>
                <w:rFonts w:ascii="Arial" w:hAnsi="Arial" w:cs="Arial"/>
                <w:b/>
                <w:bCs/>
                <w:sz w:val="16"/>
                <w:szCs w:val="20"/>
              </w:rPr>
              <w:t xml:space="preserve">        2 311 900   </w:t>
            </w:r>
          </w:p>
        </w:tc>
      </w:tr>
      <w:tr w:rsidR="002651B0" w:rsidRPr="005E1D84" w:rsidTr="005E1D84">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i/>
                <w:iCs/>
                <w:sz w:val="16"/>
                <w:szCs w:val="20"/>
              </w:rPr>
            </w:pPr>
            <w:r w:rsidRPr="009B0BF1">
              <w:rPr>
                <w:rFonts w:ascii="Arial" w:hAnsi="Arial" w:cs="Arial"/>
                <w:i/>
                <w:iCs/>
                <w:sz w:val="16"/>
                <w:szCs w:val="20"/>
              </w:rPr>
              <w:t xml:space="preserve">Подпрограмма "Управление муниципальным долгом" </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14 1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30 000   </w:t>
            </w:r>
          </w:p>
        </w:tc>
      </w:tr>
      <w:tr w:rsidR="002651B0" w:rsidRPr="005E1D84" w:rsidTr="005E1D84">
        <w:trPr>
          <w:trHeight w:val="5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14 1 01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Обслуживание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1 01 С1465</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28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1 01 С1465</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700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36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i/>
                <w:iCs/>
                <w:sz w:val="16"/>
                <w:szCs w:val="20"/>
              </w:rPr>
            </w:pPr>
            <w:r w:rsidRPr="009B0BF1">
              <w:rPr>
                <w:rFonts w:ascii="Arial" w:hAnsi="Arial" w:cs="Arial"/>
                <w:i/>
                <w:iCs/>
                <w:sz w:val="16"/>
                <w:szCs w:val="20"/>
              </w:rPr>
              <w:t xml:space="preserve">Подпрограмма "Управление муниципальной программой и обеспечение условий реализации" </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14 3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2 281 900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Основное мероприятие "Обеспечение деятельности и выполнение функций финансового органа"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14 3 01</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2 281 900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Обеспечение деятельности и выполнение функций органов местного самоуправления</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2 281 900   </w:t>
            </w:r>
          </w:p>
        </w:tc>
      </w:tr>
      <w:tr w:rsidR="002651B0" w:rsidRPr="005E1D84" w:rsidTr="005E1D84">
        <w:trPr>
          <w:trHeight w:val="73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100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2 186 900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2 186 900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2 186 900   </w:t>
            </w:r>
          </w:p>
        </w:tc>
      </w:tr>
      <w:tr w:rsidR="002651B0" w:rsidRPr="005E1D84" w:rsidTr="005E1D84">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200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210 000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210 000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95 000   </w:t>
            </w:r>
          </w:p>
        </w:tc>
      </w:tr>
      <w:tr w:rsidR="002651B0" w:rsidRPr="005E1D84" w:rsidTr="005E1D84">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800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1 000   </w:t>
            </w:r>
          </w:p>
        </w:tc>
        <w:tc>
          <w:tcPr>
            <w:tcW w:w="1417" w:type="dxa"/>
            <w:tcBorders>
              <w:top w:val="nil"/>
              <w:left w:val="nil"/>
              <w:bottom w:val="single" w:sz="4" w:space="0" w:color="auto"/>
              <w:right w:val="single" w:sz="4" w:space="0" w:color="auto"/>
            </w:tcBorders>
            <w:shd w:val="clear" w:color="000000" w:fill="FFFFFF"/>
          </w:tcPr>
          <w:p w:rsidR="002651B0" w:rsidRPr="005E1D84" w:rsidRDefault="002651B0" w:rsidP="009B0BF1">
            <w:pPr>
              <w:jc w:val="right"/>
              <w:rPr>
                <w:rFonts w:ascii="Arial" w:hAnsi="Arial" w:cs="Arial"/>
                <w:sz w:val="16"/>
                <w:szCs w:val="20"/>
              </w:rPr>
            </w:pPr>
            <w:r w:rsidRPr="005E1D84">
              <w:rPr>
                <w:rFonts w:ascii="Arial" w:hAnsi="Arial" w:cs="Arial"/>
                <w:sz w:val="16"/>
                <w:szCs w:val="20"/>
              </w:rPr>
              <w:t>-</w:t>
            </w:r>
          </w:p>
        </w:tc>
        <w:tc>
          <w:tcPr>
            <w:tcW w:w="1418" w:type="dxa"/>
            <w:tcBorders>
              <w:top w:val="nil"/>
              <w:left w:val="nil"/>
              <w:bottom w:val="single" w:sz="4" w:space="0" w:color="auto"/>
              <w:right w:val="single" w:sz="4" w:space="0" w:color="auto"/>
            </w:tcBorders>
            <w:shd w:val="clear" w:color="000000" w:fill="FFFFFF"/>
          </w:tcPr>
          <w:p w:rsidR="002651B0" w:rsidRPr="005E1D84" w:rsidRDefault="002651B0" w:rsidP="009B0BF1">
            <w:pPr>
              <w:jc w:val="right"/>
              <w:rPr>
                <w:rFonts w:ascii="Arial" w:hAnsi="Arial" w:cs="Arial"/>
                <w:sz w:val="16"/>
                <w:szCs w:val="20"/>
              </w:rPr>
            </w:pPr>
            <w:r w:rsidRPr="005E1D84">
              <w:rPr>
                <w:rFonts w:ascii="Arial" w:hAnsi="Arial" w:cs="Arial"/>
                <w:sz w:val="16"/>
                <w:szCs w:val="20"/>
              </w:rPr>
              <w:t>-</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8C6124">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4.1</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 xml:space="preserve">"Повышение эффективности управления </w:t>
      </w:r>
    </w:p>
    <w:p w:rsidR="008C6124" w:rsidRPr="00C65309" w:rsidRDefault="002168D3" w:rsidP="008C6124">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8C6124"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 xml:space="preserve">о средствах бюджета города </w:t>
      </w:r>
      <w:r w:rsidR="00D56C74"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отражаемых в источниках финансирования дефицита бюджета города </w:t>
      </w:r>
      <w:r w:rsidR="00FC2791"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обеспечивающие реализацию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701"/>
        <w:gridCol w:w="1198"/>
        <w:gridCol w:w="1353"/>
        <w:gridCol w:w="1418"/>
        <w:gridCol w:w="1417"/>
        <w:gridCol w:w="1276"/>
      </w:tblGrid>
      <w:tr w:rsidR="008C6124" w:rsidRPr="00C65309" w:rsidTr="005E1D84">
        <w:tc>
          <w:tcPr>
            <w:tcW w:w="1418"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муниципальной программы, подпрограммы, основного мероприятия</w:t>
            </w:r>
          </w:p>
        </w:tc>
        <w:tc>
          <w:tcPr>
            <w:tcW w:w="1198"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 соисполнители, участники, муниципальный заказчик (муниципальный заказчик-координатор)</w:t>
            </w:r>
          </w:p>
        </w:tc>
        <w:tc>
          <w:tcPr>
            <w:tcW w:w="1353"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Код бюджетной классификации Российской Федерации</w:t>
            </w:r>
          </w:p>
        </w:tc>
        <w:tc>
          <w:tcPr>
            <w:tcW w:w="4111" w:type="dxa"/>
            <w:gridSpan w:val="3"/>
            <w:tcBorders>
              <w:top w:val="single" w:sz="4" w:space="0" w:color="auto"/>
              <w:left w:val="single" w:sz="4" w:space="0" w:color="auto"/>
              <w:bottom w:val="single" w:sz="4" w:space="0" w:color="auto"/>
            </w:tcBorders>
          </w:tcPr>
          <w:p w:rsidR="008C6124" w:rsidRPr="00C65309" w:rsidRDefault="008C6124" w:rsidP="00FC2791">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Источники финансирования дефицита бюджета города </w:t>
            </w:r>
            <w:r w:rsidR="00FC2791" w:rsidRPr="00C65309">
              <w:rPr>
                <w:rFonts w:ascii="Arial" w:eastAsiaTheme="minorHAnsi" w:hAnsi="Arial" w:cs="Arial"/>
                <w:sz w:val="20"/>
                <w:lang w:eastAsia="en-US"/>
              </w:rPr>
              <w:t>Льгов</w:t>
            </w:r>
            <w:r w:rsidRPr="00C65309">
              <w:rPr>
                <w:rFonts w:ascii="Arial" w:eastAsiaTheme="minorHAnsi" w:hAnsi="Arial" w:cs="Arial"/>
                <w:sz w:val="20"/>
                <w:lang w:eastAsia="en-US"/>
              </w:rPr>
              <w:t>а (тыс. рублей), годы</w:t>
            </w:r>
          </w:p>
        </w:tc>
      </w:tr>
      <w:tr w:rsidR="00FC2791" w:rsidRPr="00C65309" w:rsidTr="005E1D84">
        <w:tc>
          <w:tcPr>
            <w:tcW w:w="1418" w:type="dxa"/>
            <w:vMerge/>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198"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353"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1417"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2020</w:t>
            </w:r>
          </w:p>
        </w:tc>
        <w:tc>
          <w:tcPr>
            <w:tcW w:w="1276" w:type="dxa"/>
            <w:tcBorders>
              <w:top w:val="single" w:sz="4" w:space="0" w:color="auto"/>
              <w:left w:val="single" w:sz="4" w:space="0" w:color="auto"/>
              <w:bottom w:val="single" w:sz="4" w:space="0" w:color="auto"/>
            </w:tcBorders>
          </w:tcPr>
          <w:p w:rsidR="00FC2791" w:rsidRPr="00C65309" w:rsidRDefault="00FC2791" w:rsidP="00FC2791">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2021</w:t>
            </w:r>
          </w:p>
        </w:tc>
      </w:tr>
      <w:tr w:rsidR="00FC2791" w:rsidRPr="00C65309" w:rsidTr="005E1D84">
        <w:tc>
          <w:tcPr>
            <w:tcW w:w="1418" w:type="dxa"/>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Муниципальная программа</w:t>
            </w:r>
          </w:p>
        </w:tc>
        <w:tc>
          <w:tcPr>
            <w:tcW w:w="1701"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"Повышение эффективности управления финансами"</w:t>
            </w:r>
          </w:p>
        </w:tc>
        <w:tc>
          <w:tcPr>
            <w:tcW w:w="1198" w:type="dxa"/>
            <w:tcBorders>
              <w:top w:val="single" w:sz="4" w:space="0" w:color="auto"/>
              <w:left w:val="single" w:sz="4" w:space="0" w:color="auto"/>
              <w:bottom w:val="single" w:sz="4" w:space="0" w:color="auto"/>
              <w:right w:val="single" w:sz="4" w:space="0" w:color="auto"/>
            </w:tcBorders>
          </w:tcPr>
          <w:p w:rsidR="00FC2791" w:rsidRPr="00C65309" w:rsidRDefault="00FC2791" w:rsidP="00FC2791">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Управление финансов администрации города Льгова</w:t>
            </w:r>
          </w:p>
        </w:tc>
        <w:tc>
          <w:tcPr>
            <w:tcW w:w="1353"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w:t>
            </w:r>
          </w:p>
        </w:tc>
        <w:tc>
          <w:tcPr>
            <w:tcW w:w="1418"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val="restart"/>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1</w:t>
            </w: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2575D7">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муниципальным долгом" </w:t>
            </w: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FC2791">
            <w:pPr>
              <w:autoSpaceDE w:val="0"/>
              <w:autoSpaceDN w:val="0"/>
              <w:adjustRightInd w:val="0"/>
              <w:rPr>
                <w:rFonts w:ascii="Arial" w:eastAsiaTheme="minorHAnsi" w:hAnsi="Arial" w:cs="Arial"/>
                <w:sz w:val="20"/>
                <w:lang w:eastAsia="en-US"/>
              </w:rPr>
            </w:pP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Сокращение стоимости обслуживания путем обеспечения приемлемых и экономически обоснованных объема и структуры муниципального долга</w:t>
            </w: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14 1 01</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Обслуживание муниципального долга</w:t>
            </w: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 01 С1465</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5E1D84" w:rsidRDefault="008C6124" w:rsidP="002168D3">
      <w:pPr>
        <w:autoSpaceDE w:val="0"/>
        <w:autoSpaceDN w:val="0"/>
        <w:adjustRightInd w:val="0"/>
        <w:spacing w:before="108" w:after="108"/>
        <w:jc w:val="right"/>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5</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2168D3" w:rsidRPr="00C65309" w:rsidRDefault="002168D3" w:rsidP="002168D3">
      <w:pPr>
        <w:autoSpaceDE w:val="0"/>
        <w:autoSpaceDN w:val="0"/>
        <w:adjustRightInd w:val="0"/>
        <w:spacing w:before="108" w:after="108"/>
        <w:jc w:val="right"/>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2168D3">
      <w:pPr>
        <w:autoSpaceDE w:val="0"/>
        <w:autoSpaceDN w:val="0"/>
        <w:adjustRightInd w:val="0"/>
        <w:ind w:firstLine="698"/>
        <w:jc w:val="right"/>
        <w:rPr>
          <w:rFonts w:ascii="Arial" w:eastAsiaTheme="minorHAnsi" w:hAnsi="Arial" w:cs="Arial"/>
          <w:sz w:val="20"/>
          <w:lang w:eastAsia="en-US"/>
        </w:rPr>
      </w:pP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Ресурсное обеспечение и прогнозная (справочная) оценка</w:t>
      </w:r>
      <w:r w:rsidRPr="00C65309">
        <w:rPr>
          <w:rFonts w:ascii="Arial" w:eastAsiaTheme="minorHAnsi" w:hAnsi="Arial" w:cs="Arial"/>
          <w:b/>
          <w:bCs/>
          <w:color w:val="26282F"/>
          <w:sz w:val="20"/>
          <w:lang w:eastAsia="en-US"/>
        </w:rPr>
        <w:br/>
        <w:t xml:space="preserve">расходов федерального бюджета, областного бюджета, бюджета города </w:t>
      </w:r>
      <w:r w:rsidR="00FC2791"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и внебюджетных источников финансирования на реализацию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p w:rsidR="008C6124"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1701"/>
        <w:gridCol w:w="2552"/>
        <w:gridCol w:w="1276"/>
        <w:gridCol w:w="1417"/>
        <w:gridCol w:w="1418"/>
      </w:tblGrid>
      <w:tr w:rsidR="008C6124" w:rsidRPr="00C65309" w:rsidTr="00C65309">
        <w:trPr>
          <w:gridAfter w:val="3"/>
          <w:wAfter w:w="4111" w:type="dxa"/>
          <w:trHeight w:val="276"/>
        </w:trPr>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Источники ресурсного обеспечения</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2020</w:t>
            </w: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2021</w:t>
            </w:r>
          </w:p>
        </w:tc>
      </w:tr>
      <w:tr w:rsidR="008C6124" w:rsidRPr="00C65309" w:rsidTr="00C65309">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2168D3"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bCs/>
                <w:color w:val="26282F"/>
                <w:sz w:val="20"/>
                <w:lang w:eastAsia="en-US"/>
              </w:rPr>
              <w:t>"Повышение эффективности управления финансами в городе Льгове Курской области"</w:t>
            </w: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2427900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2426900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2311900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2427900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2426900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2311900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val="restart"/>
            <w:tcBorders>
              <w:top w:val="nil"/>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1</w:t>
            </w:r>
          </w:p>
        </w:tc>
        <w:tc>
          <w:tcPr>
            <w:tcW w:w="1701" w:type="dxa"/>
            <w:vMerge w:val="restart"/>
            <w:tcBorders>
              <w:top w:val="nil"/>
              <w:left w:val="single" w:sz="4" w:space="0" w:color="auto"/>
              <w:bottom w:val="single" w:sz="4" w:space="0" w:color="auto"/>
              <w:right w:val="single" w:sz="4" w:space="0" w:color="auto"/>
            </w:tcBorders>
          </w:tcPr>
          <w:p w:rsidR="008C6124" w:rsidRPr="00C65309" w:rsidRDefault="008C6124" w:rsidP="002168D3">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муниципальным долгом" </w:t>
            </w: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nil"/>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168D3" w:rsidRPr="00C65309" w:rsidTr="00C65309">
        <w:tc>
          <w:tcPr>
            <w:tcW w:w="1134" w:type="dxa"/>
            <w:tcBorders>
              <w:top w:val="nil"/>
              <w:bottom w:val="single" w:sz="4" w:space="0" w:color="auto"/>
              <w:right w:val="single" w:sz="4" w:space="0" w:color="auto"/>
            </w:tcBorders>
          </w:tcPr>
          <w:p w:rsidR="002168D3" w:rsidRPr="00C65309" w:rsidRDefault="002168D3"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2 </w:t>
            </w:r>
          </w:p>
        </w:tc>
        <w:tc>
          <w:tcPr>
            <w:tcW w:w="1701" w:type="dxa"/>
            <w:tcBorders>
              <w:top w:val="nil"/>
              <w:left w:val="single" w:sz="4" w:space="0" w:color="auto"/>
              <w:bottom w:val="single" w:sz="4" w:space="0" w:color="auto"/>
              <w:right w:val="single" w:sz="4" w:space="0" w:color="auto"/>
            </w:tcBorders>
          </w:tcPr>
          <w:p w:rsidR="002168D3" w:rsidRPr="00C65309" w:rsidRDefault="002168D3" w:rsidP="008C6124">
            <w:pPr>
              <w:autoSpaceDE w:val="0"/>
              <w:autoSpaceDN w:val="0"/>
              <w:adjustRightInd w:val="0"/>
              <w:jc w:val="both"/>
              <w:rPr>
                <w:rFonts w:ascii="Arial" w:eastAsiaTheme="minorHAnsi" w:hAnsi="Arial" w:cs="Arial"/>
                <w:sz w:val="20"/>
                <w:lang w:eastAsia="en-US"/>
              </w:rPr>
            </w:pPr>
            <w:r w:rsidRPr="00C65309">
              <w:rPr>
                <w:rFonts w:ascii="Arial" w:hAnsi="Arial" w:cs="Arial"/>
                <w:sz w:val="20"/>
              </w:rPr>
              <w:t>«Эффективная система межбюджетных отношений»</w:t>
            </w:r>
          </w:p>
        </w:tc>
        <w:tc>
          <w:tcPr>
            <w:tcW w:w="2552" w:type="dxa"/>
            <w:tcBorders>
              <w:top w:val="nil"/>
              <w:left w:val="single" w:sz="4" w:space="0" w:color="auto"/>
              <w:bottom w:val="single" w:sz="4" w:space="0" w:color="auto"/>
              <w:right w:val="single" w:sz="4" w:space="0" w:color="auto"/>
            </w:tcBorders>
          </w:tcPr>
          <w:p w:rsidR="002168D3" w:rsidRPr="00C65309" w:rsidRDefault="002168D3"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c>
          <w:tcPr>
            <w:tcW w:w="1417" w:type="dxa"/>
            <w:tcBorders>
              <w:top w:val="nil"/>
              <w:left w:val="single" w:sz="4" w:space="0" w:color="auto"/>
              <w:bottom w:val="single" w:sz="4" w:space="0" w:color="auto"/>
              <w:right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c>
          <w:tcPr>
            <w:tcW w:w="1418" w:type="dxa"/>
            <w:tcBorders>
              <w:top w:val="nil"/>
              <w:left w:val="single" w:sz="4" w:space="0" w:color="auto"/>
              <w:bottom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r>
      <w:tr w:rsidR="008C6124" w:rsidRPr="00C65309" w:rsidTr="00C65309">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2168D3">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муниципальной программой и обеспечение условий реализации" </w:t>
            </w: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8" w:type="dxa"/>
            <w:tcBorders>
              <w:top w:val="single" w:sz="4" w:space="0" w:color="auto"/>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8"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bl>
    <w:p w:rsidR="005C5305" w:rsidRPr="00C65309" w:rsidRDefault="005C5305" w:rsidP="00F467E4">
      <w:pPr>
        <w:pStyle w:val="ConsPlusNormal"/>
        <w:ind w:firstLine="540"/>
        <w:jc w:val="right"/>
        <w:rPr>
          <w:rFonts w:ascii="Arial" w:hAnsi="Arial" w:cs="Arial"/>
          <w:sz w:val="24"/>
          <w:szCs w:val="24"/>
        </w:rPr>
      </w:pPr>
    </w:p>
    <w:sectPr w:rsidR="005C5305" w:rsidRPr="00C65309" w:rsidSect="008C6124">
      <w:headerReference w:type="default" r:id="rId31"/>
      <w:pgSz w:w="11905" w:h="16838"/>
      <w:pgMar w:top="1134" w:right="851" w:bottom="1134" w:left="1559"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BD" w:rsidRDefault="00CD35BD" w:rsidP="00CB5CE8">
      <w:r>
        <w:separator/>
      </w:r>
    </w:p>
  </w:endnote>
  <w:endnote w:type="continuationSeparator" w:id="1">
    <w:p w:rsidR="00CD35BD" w:rsidRDefault="00CD35BD"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BD" w:rsidRDefault="00CD35BD" w:rsidP="00CB5CE8">
      <w:r>
        <w:separator/>
      </w:r>
    </w:p>
  </w:footnote>
  <w:footnote w:type="continuationSeparator" w:id="1">
    <w:p w:rsidR="00CD35BD" w:rsidRDefault="00CD35BD" w:rsidP="00CB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95" w:rsidRPr="00462561" w:rsidRDefault="00DE0895">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5"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F441C3"/>
    <w:multiLevelType w:val="hybridMultilevel"/>
    <w:tmpl w:val="FB80E644"/>
    <w:lvl w:ilvl="0" w:tplc="530A09D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C5305"/>
    <w:rsid w:val="00001E24"/>
    <w:rsid w:val="00002DD0"/>
    <w:rsid w:val="00003D64"/>
    <w:rsid w:val="00004A56"/>
    <w:rsid w:val="000058BD"/>
    <w:rsid w:val="000069E7"/>
    <w:rsid w:val="00007247"/>
    <w:rsid w:val="000076ED"/>
    <w:rsid w:val="00007934"/>
    <w:rsid w:val="00007F8B"/>
    <w:rsid w:val="00010951"/>
    <w:rsid w:val="00010F2B"/>
    <w:rsid w:val="00011610"/>
    <w:rsid w:val="00011EBD"/>
    <w:rsid w:val="00013063"/>
    <w:rsid w:val="000169C9"/>
    <w:rsid w:val="000231AD"/>
    <w:rsid w:val="00023649"/>
    <w:rsid w:val="00025A6A"/>
    <w:rsid w:val="00025AE9"/>
    <w:rsid w:val="0003003F"/>
    <w:rsid w:val="00030E76"/>
    <w:rsid w:val="00033609"/>
    <w:rsid w:val="00034BB0"/>
    <w:rsid w:val="000378F2"/>
    <w:rsid w:val="000422B7"/>
    <w:rsid w:val="00044ACD"/>
    <w:rsid w:val="00045690"/>
    <w:rsid w:val="000462C1"/>
    <w:rsid w:val="00047576"/>
    <w:rsid w:val="00050091"/>
    <w:rsid w:val="00053214"/>
    <w:rsid w:val="000560DB"/>
    <w:rsid w:val="00061006"/>
    <w:rsid w:val="00064046"/>
    <w:rsid w:val="0006440B"/>
    <w:rsid w:val="00066C4C"/>
    <w:rsid w:val="00067CDF"/>
    <w:rsid w:val="00070143"/>
    <w:rsid w:val="00070626"/>
    <w:rsid w:val="00072568"/>
    <w:rsid w:val="000732BA"/>
    <w:rsid w:val="00073815"/>
    <w:rsid w:val="00073F3D"/>
    <w:rsid w:val="00074057"/>
    <w:rsid w:val="00077889"/>
    <w:rsid w:val="0008005A"/>
    <w:rsid w:val="00080837"/>
    <w:rsid w:val="000822F3"/>
    <w:rsid w:val="000844D2"/>
    <w:rsid w:val="000844D8"/>
    <w:rsid w:val="00084A04"/>
    <w:rsid w:val="0008670C"/>
    <w:rsid w:val="0008686E"/>
    <w:rsid w:val="00090710"/>
    <w:rsid w:val="0009652E"/>
    <w:rsid w:val="000A2994"/>
    <w:rsid w:val="000A2A9D"/>
    <w:rsid w:val="000A614B"/>
    <w:rsid w:val="000B16B3"/>
    <w:rsid w:val="000B5D68"/>
    <w:rsid w:val="000B6C4A"/>
    <w:rsid w:val="000B75F6"/>
    <w:rsid w:val="000B7650"/>
    <w:rsid w:val="000C3188"/>
    <w:rsid w:val="000C3AFF"/>
    <w:rsid w:val="000C681F"/>
    <w:rsid w:val="000D3AE8"/>
    <w:rsid w:val="000D4933"/>
    <w:rsid w:val="000E103F"/>
    <w:rsid w:val="000E115A"/>
    <w:rsid w:val="000E6F16"/>
    <w:rsid w:val="000E7A28"/>
    <w:rsid w:val="000E7C08"/>
    <w:rsid w:val="000F027C"/>
    <w:rsid w:val="000F5758"/>
    <w:rsid w:val="000F5A3F"/>
    <w:rsid w:val="000F694E"/>
    <w:rsid w:val="00100736"/>
    <w:rsid w:val="00102897"/>
    <w:rsid w:val="00103567"/>
    <w:rsid w:val="001041B7"/>
    <w:rsid w:val="00104E18"/>
    <w:rsid w:val="001058C8"/>
    <w:rsid w:val="0011052E"/>
    <w:rsid w:val="001110DC"/>
    <w:rsid w:val="001164B3"/>
    <w:rsid w:val="0011794A"/>
    <w:rsid w:val="00125C71"/>
    <w:rsid w:val="00126C15"/>
    <w:rsid w:val="001329AE"/>
    <w:rsid w:val="00134E9B"/>
    <w:rsid w:val="001362C2"/>
    <w:rsid w:val="001369C2"/>
    <w:rsid w:val="00137BEE"/>
    <w:rsid w:val="001404CD"/>
    <w:rsid w:val="001431DD"/>
    <w:rsid w:val="00143604"/>
    <w:rsid w:val="0015011F"/>
    <w:rsid w:val="00151657"/>
    <w:rsid w:val="00151E63"/>
    <w:rsid w:val="00152EBA"/>
    <w:rsid w:val="00156BC2"/>
    <w:rsid w:val="00157BA8"/>
    <w:rsid w:val="00160E3F"/>
    <w:rsid w:val="00162F98"/>
    <w:rsid w:val="001658D5"/>
    <w:rsid w:val="00177AFC"/>
    <w:rsid w:val="00181A47"/>
    <w:rsid w:val="00182616"/>
    <w:rsid w:val="00182D3E"/>
    <w:rsid w:val="00185238"/>
    <w:rsid w:val="0018698E"/>
    <w:rsid w:val="00186B3D"/>
    <w:rsid w:val="0019089A"/>
    <w:rsid w:val="00190AD7"/>
    <w:rsid w:val="00191D00"/>
    <w:rsid w:val="00193A55"/>
    <w:rsid w:val="00193BC1"/>
    <w:rsid w:val="00194DED"/>
    <w:rsid w:val="00197393"/>
    <w:rsid w:val="001A0358"/>
    <w:rsid w:val="001A3067"/>
    <w:rsid w:val="001A37B4"/>
    <w:rsid w:val="001A4048"/>
    <w:rsid w:val="001A64B8"/>
    <w:rsid w:val="001A6FD8"/>
    <w:rsid w:val="001A7FA3"/>
    <w:rsid w:val="001B00C6"/>
    <w:rsid w:val="001B0575"/>
    <w:rsid w:val="001B0BFE"/>
    <w:rsid w:val="001B0E7D"/>
    <w:rsid w:val="001B114D"/>
    <w:rsid w:val="001B4607"/>
    <w:rsid w:val="001C0540"/>
    <w:rsid w:val="001C0C84"/>
    <w:rsid w:val="001C21B7"/>
    <w:rsid w:val="001D1C36"/>
    <w:rsid w:val="001D1C99"/>
    <w:rsid w:val="001D6305"/>
    <w:rsid w:val="001E1FFA"/>
    <w:rsid w:val="001E68C8"/>
    <w:rsid w:val="001E79EF"/>
    <w:rsid w:val="001F0B71"/>
    <w:rsid w:val="00202237"/>
    <w:rsid w:val="0020426A"/>
    <w:rsid w:val="00204319"/>
    <w:rsid w:val="00204DB3"/>
    <w:rsid w:val="0020783D"/>
    <w:rsid w:val="00212E9A"/>
    <w:rsid w:val="002168D3"/>
    <w:rsid w:val="00216A32"/>
    <w:rsid w:val="002170DD"/>
    <w:rsid w:val="00217D86"/>
    <w:rsid w:val="002204C8"/>
    <w:rsid w:val="00220F15"/>
    <w:rsid w:val="00221BBC"/>
    <w:rsid w:val="00221CAD"/>
    <w:rsid w:val="002232F3"/>
    <w:rsid w:val="00226926"/>
    <w:rsid w:val="00226B18"/>
    <w:rsid w:val="00226FEC"/>
    <w:rsid w:val="00227D1D"/>
    <w:rsid w:val="00232D37"/>
    <w:rsid w:val="002345E2"/>
    <w:rsid w:val="002403FC"/>
    <w:rsid w:val="002440C2"/>
    <w:rsid w:val="002452D8"/>
    <w:rsid w:val="002575D7"/>
    <w:rsid w:val="00262654"/>
    <w:rsid w:val="00262AF6"/>
    <w:rsid w:val="00265162"/>
    <w:rsid w:val="002651B0"/>
    <w:rsid w:val="002652D0"/>
    <w:rsid w:val="00266410"/>
    <w:rsid w:val="00266980"/>
    <w:rsid w:val="00271150"/>
    <w:rsid w:val="00272280"/>
    <w:rsid w:val="002722C3"/>
    <w:rsid w:val="00272841"/>
    <w:rsid w:val="00273D2E"/>
    <w:rsid w:val="00274BB9"/>
    <w:rsid w:val="00275C68"/>
    <w:rsid w:val="00276964"/>
    <w:rsid w:val="00277E70"/>
    <w:rsid w:val="00280A16"/>
    <w:rsid w:val="0028349F"/>
    <w:rsid w:val="00283B01"/>
    <w:rsid w:val="00286E82"/>
    <w:rsid w:val="002936F2"/>
    <w:rsid w:val="00293EBB"/>
    <w:rsid w:val="00294321"/>
    <w:rsid w:val="00296C3C"/>
    <w:rsid w:val="002A1B01"/>
    <w:rsid w:val="002A3B6C"/>
    <w:rsid w:val="002B06B7"/>
    <w:rsid w:val="002B3478"/>
    <w:rsid w:val="002B49AA"/>
    <w:rsid w:val="002B6F78"/>
    <w:rsid w:val="002C2979"/>
    <w:rsid w:val="002C447B"/>
    <w:rsid w:val="002C44C3"/>
    <w:rsid w:val="002C575D"/>
    <w:rsid w:val="002C6DEE"/>
    <w:rsid w:val="002D0AA2"/>
    <w:rsid w:val="002D156B"/>
    <w:rsid w:val="002D4791"/>
    <w:rsid w:val="002D4A1B"/>
    <w:rsid w:val="002E0D6C"/>
    <w:rsid w:val="002E42B6"/>
    <w:rsid w:val="002E4F0F"/>
    <w:rsid w:val="002E68D1"/>
    <w:rsid w:val="002E79DF"/>
    <w:rsid w:val="002F65CD"/>
    <w:rsid w:val="00306E8A"/>
    <w:rsid w:val="003072BB"/>
    <w:rsid w:val="003075E6"/>
    <w:rsid w:val="0031761D"/>
    <w:rsid w:val="00322479"/>
    <w:rsid w:val="00323099"/>
    <w:rsid w:val="003257DB"/>
    <w:rsid w:val="003265CE"/>
    <w:rsid w:val="00326CEE"/>
    <w:rsid w:val="0033040F"/>
    <w:rsid w:val="00332826"/>
    <w:rsid w:val="00336363"/>
    <w:rsid w:val="0033688D"/>
    <w:rsid w:val="0033717B"/>
    <w:rsid w:val="003439AB"/>
    <w:rsid w:val="00345068"/>
    <w:rsid w:val="003469A9"/>
    <w:rsid w:val="00346C94"/>
    <w:rsid w:val="0035009F"/>
    <w:rsid w:val="003507DB"/>
    <w:rsid w:val="00354941"/>
    <w:rsid w:val="00357B92"/>
    <w:rsid w:val="0036140B"/>
    <w:rsid w:val="00363FDD"/>
    <w:rsid w:val="00365D3E"/>
    <w:rsid w:val="00371628"/>
    <w:rsid w:val="00371AEB"/>
    <w:rsid w:val="00373281"/>
    <w:rsid w:val="0037394F"/>
    <w:rsid w:val="00373CB7"/>
    <w:rsid w:val="00381617"/>
    <w:rsid w:val="00384A62"/>
    <w:rsid w:val="00387A50"/>
    <w:rsid w:val="00387DC8"/>
    <w:rsid w:val="0039099A"/>
    <w:rsid w:val="00391AC0"/>
    <w:rsid w:val="00393674"/>
    <w:rsid w:val="00396AE2"/>
    <w:rsid w:val="003974C6"/>
    <w:rsid w:val="003A092B"/>
    <w:rsid w:val="003A0BE0"/>
    <w:rsid w:val="003A2B25"/>
    <w:rsid w:val="003A32F5"/>
    <w:rsid w:val="003A4CA6"/>
    <w:rsid w:val="003A5B34"/>
    <w:rsid w:val="003A66D1"/>
    <w:rsid w:val="003A7B8D"/>
    <w:rsid w:val="003A7D12"/>
    <w:rsid w:val="003B02CD"/>
    <w:rsid w:val="003B16B2"/>
    <w:rsid w:val="003B3535"/>
    <w:rsid w:val="003B3766"/>
    <w:rsid w:val="003B40EB"/>
    <w:rsid w:val="003B7499"/>
    <w:rsid w:val="003B7B36"/>
    <w:rsid w:val="003C30F3"/>
    <w:rsid w:val="003C3623"/>
    <w:rsid w:val="003C416E"/>
    <w:rsid w:val="003C62D9"/>
    <w:rsid w:val="003D11E4"/>
    <w:rsid w:val="003D1F8D"/>
    <w:rsid w:val="003D2592"/>
    <w:rsid w:val="003D3DAC"/>
    <w:rsid w:val="003D4676"/>
    <w:rsid w:val="003D645F"/>
    <w:rsid w:val="003E2094"/>
    <w:rsid w:val="003E230F"/>
    <w:rsid w:val="003E4965"/>
    <w:rsid w:val="003F1528"/>
    <w:rsid w:val="003F1621"/>
    <w:rsid w:val="003F1DB7"/>
    <w:rsid w:val="003F2B9A"/>
    <w:rsid w:val="003F2EA4"/>
    <w:rsid w:val="003F456C"/>
    <w:rsid w:val="003F52C7"/>
    <w:rsid w:val="003F61EA"/>
    <w:rsid w:val="003F7719"/>
    <w:rsid w:val="00403DFF"/>
    <w:rsid w:val="0040407B"/>
    <w:rsid w:val="004059A5"/>
    <w:rsid w:val="004104DA"/>
    <w:rsid w:val="00410868"/>
    <w:rsid w:val="0041131B"/>
    <w:rsid w:val="00412609"/>
    <w:rsid w:val="004143EE"/>
    <w:rsid w:val="00415C86"/>
    <w:rsid w:val="004209A6"/>
    <w:rsid w:val="0042371E"/>
    <w:rsid w:val="0042396C"/>
    <w:rsid w:val="004244CB"/>
    <w:rsid w:val="0042611B"/>
    <w:rsid w:val="00431834"/>
    <w:rsid w:val="00431FA8"/>
    <w:rsid w:val="004329EA"/>
    <w:rsid w:val="00433092"/>
    <w:rsid w:val="00433514"/>
    <w:rsid w:val="0044397B"/>
    <w:rsid w:val="00443FF2"/>
    <w:rsid w:val="004451C2"/>
    <w:rsid w:val="00445D5D"/>
    <w:rsid w:val="00451F60"/>
    <w:rsid w:val="00453790"/>
    <w:rsid w:val="00453AC8"/>
    <w:rsid w:val="00454AF6"/>
    <w:rsid w:val="004558A2"/>
    <w:rsid w:val="00457342"/>
    <w:rsid w:val="004574E3"/>
    <w:rsid w:val="00457819"/>
    <w:rsid w:val="00460340"/>
    <w:rsid w:val="00460520"/>
    <w:rsid w:val="004607D3"/>
    <w:rsid w:val="00461B74"/>
    <w:rsid w:val="0046221F"/>
    <w:rsid w:val="00462561"/>
    <w:rsid w:val="0046299C"/>
    <w:rsid w:val="00467D9F"/>
    <w:rsid w:val="00470252"/>
    <w:rsid w:val="0047031D"/>
    <w:rsid w:val="00470840"/>
    <w:rsid w:val="00474341"/>
    <w:rsid w:val="00475C7E"/>
    <w:rsid w:val="0047613C"/>
    <w:rsid w:val="004843DE"/>
    <w:rsid w:val="00485093"/>
    <w:rsid w:val="004861F7"/>
    <w:rsid w:val="00490283"/>
    <w:rsid w:val="00496275"/>
    <w:rsid w:val="00497D9D"/>
    <w:rsid w:val="004A052A"/>
    <w:rsid w:val="004A13CD"/>
    <w:rsid w:val="004A2DA3"/>
    <w:rsid w:val="004A4127"/>
    <w:rsid w:val="004A4649"/>
    <w:rsid w:val="004A4C64"/>
    <w:rsid w:val="004B0ABD"/>
    <w:rsid w:val="004B17E7"/>
    <w:rsid w:val="004B2212"/>
    <w:rsid w:val="004B30B2"/>
    <w:rsid w:val="004B38A5"/>
    <w:rsid w:val="004B3A96"/>
    <w:rsid w:val="004B4BBA"/>
    <w:rsid w:val="004B61D3"/>
    <w:rsid w:val="004B68BF"/>
    <w:rsid w:val="004B70D3"/>
    <w:rsid w:val="004B7417"/>
    <w:rsid w:val="004C08C3"/>
    <w:rsid w:val="004C2AA6"/>
    <w:rsid w:val="004C3D73"/>
    <w:rsid w:val="004C4F0C"/>
    <w:rsid w:val="004C71B1"/>
    <w:rsid w:val="004C7B26"/>
    <w:rsid w:val="004D22CE"/>
    <w:rsid w:val="004D3345"/>
    <w:rsid w:val="004D45A7"/>
    <w:rsid w:val="004D5C3C"/>
    <w:rsid w:val="004D5DAF"/>
    <w:rsid w:val="004E07EA"/>
    <w:rsid w:val="004E1246"/>
    <w:rsid w:val="004E3023"/>
    <w:rsid w:val="004E6270"/>
    <w:rsid w:val="004E6E5D"/>
    <w:rsid w:val="004E77F3"/>
    <w:rsid w:val="004F289A"/>
    <w:rsid w:val="004F29D6"/>
    <w:rsid w:val="004F3DEC"/>
    <w:rsid w:val="004F572A"/>
    <w:rsid w:val="004F6A17"/>
    <w:rsid w:val="00500744"/>
    <w:rsid w:val="005016F1"/>
    <w:rsid w:val="00503E3E"/>
    <w:rsid w:val="0050619B"/>
    <w:rsid w:val="0050647A"/>
    <w:rsid w:val="00507097"/>
    <w:rsid w:val="005100A7"/>
    <w:rsid w:val="00510790"/>
    <w:rsid w:val="005109E6"/>
    <w:rsid w:val="00510CD1"/>
    <w:rsid w:val="005143BD"/>
    <w:rsid w:val="0051664B"/>
    <w:rsid w:val="00522DA7"/>
    <w:rsid w:val="00522E9A"/>
    <w:rsid w:val="00523D24"/>
    <w:rsid w:val="005262FC"/>
    <w:rsid w:val="00530D92"/>
    <w:rsid w:val="00531D50"/>
    <w:rsid w:val="00532E5D"/>
    <w:rsid w:val="0053462B"/>
    <w:rsid w:val="0053542D"/>
    <w:rsid w:val="00535749"/>
    <w:rsid w:val="0053637C"/>
    <w:rsid w:val="00537EF2"/>
    <w:rsid w:val="00540689"/>
    <w:rsid w:val="005418A4"/>
    <w:rsid w:val="005426AC"/>
    <w:rsid w:val="0054721C"/>
    <w:rsid w:val="00550740"/>
    <w:rsid w:val="00550DF6"/>
    <w:rsid w:val="00553F47"/>
    <w:rsid w:val="0055446E"/>
    <w:rsid w:val="00554680"/>
    <w:rsid w:val="005551B2"/>
    <w:rsid w:val="00555B0E"/>
    <w:rsid w:val="005563FA"/>
    <w:rsid w:val="005613A3"/>
    <w:rsid w:val="005703A8"/>
    <w:rsid w:val="005743D7"/>
    <w:rsid w:val="00577C81"/>
    <w:rsid w:val="00580CC1"/>
    <w:rsid w:val="00583E13"/>
    <w:rsid w:val="005848B2"/>
    <w:rsid w:val="00584BBB"/>
    <w:rsid w:val="00587F1C"/>
    <w:rsid w:val="0059016C"/>
    <w:rsid w:val="00592D49"/>
    <w:rsid w:val="00595230"/>
    <w:rsid w:val="00597DFB"/>
    <w:rsid w:val="005A16EF"/>
    <w:rsid w:val="005A18E1"/>
    <w:rsid w:val="005A30FF"/>
    <w:rsid w:val="005A67C4"/>
    <w:rsid w:val="005A7073"/>
    <w:rsid w:val="005B0475"/>
    <w:rsid w:val="005B1223"/>
    <w:rsid w:val="005B3C16"/>
    <w:rsid w:val="005B466A"/>
    <w:rsid w:val="005C01B1"/>
    <w:rsid w:val="005C25C2"/>
    <w:rsid w:val="005C2E09"/>
    <w:rsid w:val="005C5305"/>
    <w:rsid w:val="005C6363"/>
    <w:rsid w:val="005C72BE"/>
    <w:rsid w:val="005C753C"/>
    <w:rsid w:val="005D1CD0"/>
    <w:rsid w:val="005D2024"/>
    <w:rsid w:val="005D2E61"/>
    <w:rsid w:val="005D5574"/>
    <w:rsid w:val="005D57FE"/>
    <w:rsid w:val="005D5D1A"/>
    <w:rsid w:val="005D787E"/>
    <w:rsid w:val="005D7970"/>
    <w:rsid w:val="005D7F6A"/>
    <w:rsid w:val="005E00E5"/>
    <w:rsid w:val="005E0A54"/>
    <w:rsid w:val="005E1D84"/>
    <w:rsid w:val="005E273F"/>
    <w:rsid w:val="005E387B"/>
    <w:rsid w:val="005E500E"/>
    <w:rsid w:val="005E65CD"/>
    <w:rsid w:val="005F0447"/>
    <w:rsid w:val="005F0670"/>
    <w:rsid w:val="005F1EF5"/>
    <w:rsid w:val="005F219F"/>
    <w:rsid w:val="005F347B"/>
    <w:rsid w:val="005F7565"/>
    <w:rsid w:val="00602DC7"/>
    <w:rsid w:val="006032F9"/>
    <w:rsid w:val="006049B5"/>
    <w:rsid w:val="00607811"/>
    <w:rsid w:val="006112AF"/>
    <w:rsid w:val="00613033"/>
    <w:rsid w:val="00613D3D"/>
    <w:rsid w:val="00615243"/>
    <w:rsid w:val="0061587E"/>
    <w:rsid w:val="00615E3B"/>
    <w:rsid w:val="006200BF"/>
    <w:rsid w:val="00621902"/>
    <w:rsid w:val="006226ED"/>
    <w:rsid w:val="00624717"/>
    <w:rsid w:val="00626DDE"/>
    <w:rsid w:val="0063015C"/>
    <w:rsid w:val="00632CCC"/>
    <w:rsid w:val="00633B68"/>
    <w:rsid w:val="00635D71"/>
    <w:rsid w:val="00642555"/>
    <w:rsid w:val="00644BF9"/>
    <w:rsid w:val="00645808"/>
    <w:rsid w:val="006460CE"/>
    <w:rsid w:val="00646ED7"/>
    <w:rsid w:val="006511A1"/>
    <w:rsid w:val="00652A6A"/>
    <w:rsid w:val="00655E33"/>
    <w:rsid w:val="00656440"/>
    <w:rsid w:val="00656D40"/>
    <w:rsid w:val="00661223"/>
    <w:rsid w:val="0066799A"/>
    <w:rsid w:val="00671E84"/>
    <w:rsid w:val="00673352"/>
    <w:rsid w:val="006753D2"/>
    <w:rsid w:val="00676195"/>
    <w:rsid w:val="00680E37"/>
    <w:rsid w:val="00681764"/>
    <w:rsid w:val="00681B25"/>
    <w:rsid w:val="00681BB7"/>
    <w:rsid w:val="00683464"/>
    <w:rsid w:val="006855CC"/>
    <w:rsid w:val="00686297"/>
    <w:rsid w:val="00692925"/>
    <w:rsid w:val="006931B9"/>
    <w:rsid w:val="006A15E7"/>
    <w:rsid w:val="006A1D72"/>
    <w:rsid w:val="006A3084"/>
    <w:rsid w:val="006A42B9"/>
    <w:rsid w:val="006A5B35"/>
    <w:rsid w:val="006A6639"/>
    <w:rsid w:val="006B13F4"/>
    <w:rsid w:val="006B19B6"/>
    <w:rsid w:val="006B3A71"/>
    <w:rsid w:val="006C0B1B"/>
    <w:rsid w:val="006C0C59"/>
    <w:rsid w:val="006C17E2"/>
    <w:rsid w:val="006C39F0"/>
    <w:rsid w:val="006C4555"/>
    <w:rsid w:val="006C4D5E"/>
    <w:rsid w:val="006C5DD3"/>
    <w:rsid w:val="006C7FE6"/>
    <w:rsid w:val="006D0352"/>
    <w:rsid w:val="006D122A"/>
    <w:rsid w:val="006D1E39"/>
    <w:rsid w:val="006D255B"/>
    <w:rsid w:val="006D364C"/>
    <w:rsid w:val="006E08F4"/>
    <w:rsid w:val="006E200D"/>
    <w:rsid w:val="006E21C7"/>
    <w:rsid w:val="006E2747"/>
    <w:rsid w:val="006E7303"/>
    <w:rsid w:val="006E75DA"/>
    <w:rsid w:val="006F1034"/>
    <w:rsid w:val="006F1765"/>
    <w:rsid w:val="00700A16"/>
    <w:rsid w:val="007015DB"/>
    <w:rsid w:val="00701D83"/>
    <w:rsid w:val="00706F33"/>
    <w:rsid w:val="00710DBF"/>
    <w:rsid w:val="00714940"/>
    <w:rsid w:val="00716462"/>
    <w:rsid w:val="0071676A"/>
    <w:rsid w:val="00716A85"/>
    <w:rsid w:val="00722708"/>
    <w:rsid w:val="00722903"/>
    <w:rsid w:val="0072478F"/>
    <w:rsid w:val="0073082E"/>
    <w:rsid w:val="007313B5"/>
    <w:rsid w:val="00733C82"/>
    <w:rsid w:val="007346AF"/>
    <w:rsid w:val="00736F00"/>
    <w:rsid w:val="0073799A"/>
    <w:rsid w:val="0074108F"/>
    <w:rsid w:val="007416C8"/>
    <w:rsid w:val="00742C3F"/>
    <w:rsid w:val="00746B0E"/>
    <w:rsid w:val="00746CCF"/>
    <w:rsid w:val="00752D73"/>
    <w:rsid w:val="00752F2B"/>
    <w:rsid w:val="00754211"/>
    <w:rsid w:val="00754B70"/>
    <w:rsid w:val="00755FF6"/>
    <w:rsid w:val="00757665"/>
    <w:rsid w:val="007607F4"/>
    <w:rsid w:val="007626A9"/>
    <w:rsid w:val="00762769"/>
    <w:rsid w:val="00762E2B"/>
    <w:rsid w:val="0076433D"/>
    <w:rsid w:val="00764DA0"/>
    <w:rsid w:val="007667CE"/>
    <w:rsid w:val="00770DDD"/>
    <w:rsid w:val="00775CB9"/>
    <w:rsid w:val="0077636D"/>
    <w:rsid w:val="00781B90"/>
    <w:rsid w:val="00782E65"/>
    <w:rsid w:val="00784936"/>
    <w:rsid w:val="0078756F"/>
    <w:rsid w:val="00792931"/>
    <w:rsid w:val="007B051B"/>
    <w:rsid w:val="007B112B"/>
    <w:rsid w:val="007B7CC9"/>
    <w:rsid w:val="007C0446"/>
    <w:rsid w:val="007C43FC"/>
    <w:rsid w:val="007C4764"/>
    <w:rsid w:val="007C5991"/>
    <w:rsid w:val="007C5B1F"/>
    <w:rsid w:val="007D066A"/>
    <w:rsid w:val="007D12F7"/>
    <w:rsid w:val="007D35B1"/>
    <w:rsid w:val="007D5E69"/>
    <w:rsid w:val="007D608D"/>
    <w:rsid w:val="007D699A"/>
    <w:rsid w:val="007D6C4F"/>
    <w:rsid w:val="007D7DEA"/>
    <w:rsid w:val="007E3EAE"/>
    <w:rsid w:val="007E4EB8"/>
    <w:rsid w:val="007E5317"/>
    <w:rsid w:val="007E580C"/>
    <w:rsid w:val="007E61D1"/>
    <w:rsid w:val="007E7924"/>
    <w:rsid w:val="007F002D"/>
    <w:rsid w:val="007F4FE5"/>
    <w:rsid w:val="007F5B31"/>
    <w:rsid w:val="007F67AA"/>
    <w:rsid w:val="007F7C40"/>
    <w:rsid w:val="008058AF"/>
    <w:rsid w:val="00806479"/>
    <w:rsid w:val="00806EC6"/>
    <w:rsid w:val="008140D2"/>
    <w:rsid w:val="00814BE6"/>
    <w:rsid w:val="00814CA5"/>
    <w:rsid w:val="00814F2E"/>
    <w:rsid w:val="0081699B"/>
    <w:rsid w:val="00820FF1"/>
    <w:rsid w:val="008214AC"/>
    <w:rsid w:val="008214F0"/>
    <w:rsid w:val="008232DF"/>
    <w:rsid w:val="00824205"/>
    <w:rsid w:val="00826063"/>
    <w:rsid w:val="0082726D"/>
    <w:rsid w:val="00827B58"/>
    <w:rsid w:val="0083371A"/>
    <w:rsid w:val="00844945"/>
    <w:rsid w:val="00846C21"/>
    <w:rsid w:val="008478DA"/>
    <w:rsid w:val="00850885"/>
    <w:rsid w:val="00850E81"/>
    <w:rsid w:val="00852AF0"/>
    <w:rsid w:val="00854E32"/>
    <w:rsid w:val="0085611D"/>
    <w:rsid w:val="008601F9"/>
    <w:rsid w:val="00861A5F"/>
    <w:rsid w:val="008628B4"/>
    <w:rsid w:val="0086346B"/>
    <w:rsid w:val="00866311"/>
    <w:rsid w:val="00871064"/>
    <w:rsid w:val="0087192B"/>
    <w:rsid w:val="00874112"/>
    <w:rsid w:val="00875CC5"/>
    <w:rsid w:val="0088683C"/>
    <w:rsid w:val="00893CB3"/>
    <w:rsid w:val="008941A2"/>
    <w:rsid w:val="00895C71"/>
    <w:rsid w:val="0089639E"/>
    <w:rsid w:val="008964EB"/>
    <w:rsid w:val="008A2880"/>
    <w:rsid w:val="008A4FBE"/>
    <w:rsid w:val="008A65BC"/>
    <w:rsid w:val="008A6A86"/>
    <w:rsid w:val="008A7AA9"/>
    <w:rsid w:val="008B02AE"/>
    <w:rsid w:val="008B10FB"/>
    <w:rsid w:val="008B2113"/>
    <w:rsid w:val="008B3257"/>
    <w:rsid w:val="008B3AAE"/>
    <w:rsid w:val="008B692B"/>
    <w:rsid w:val="008C31F4"/>
    <w:rsid w:val="008C4009"/>
    <w:rsid w:val="008C5025"/>
    <w:rsid w:val="008C6124"/>
    <w:rsid w:val="008C7575"/>
    <w:rsid w:val="008D18AE"/>
    <w:rsid w:val="008D35F4"/>
    <w:rsid w:val="008D7539"/>
    <w:rsid w:val="008E0C4A"/>
    <w:rsid w:val="008E2D9F"/>
    <w:rsid w:val="008F105D"/>
    <w:rsid w:val="008F21F1"/>
    <w:rsid w:val="008F3C4C"/>
    <w:rsid w:val="008F4D71"/>
    <w:rsid w:val="0090153C"/>
    <w:rsid w:val="009022D9"/>
    <w:rsid w:val="00903856"/>
    <w:rsid w:val="00904272"/>
    <w:rsid w:val="00910A99"/>
    <w:rsid w:val="0091443A"/>
    <w:rsid w:val="00915C4F"/>
    <w:rsid w:val="0091759C"/>
    <w:rsid w:val="0092058D"/>
    <w:rsid w:val="00922F04"/>
    <w:rsid w:val="009235D8"/>
    <w:rsid w:val="009235FD"/>
    <w:rsid w:val="00924786"/>
    <w:rsid w:val="00926306"/>
    <w:rsid w:val="0092634A"/>
    <w:rsid w:val="00926CCB"/>
    <w:rsid w:val="009272C8"/>
    <w:rsid w:val="0093168F"/>
    <w:rsid w:val="00933182"/>
    <w:rsid w:val="00937CF8"/>
    <w:rsid w:val="0094047F"/>
    <w:rsid w:val="009417CE"/>
    <w:rsid w:val="009418D6"/>
    <w:rsid w:val="00946CEA"/>
    <w:rsid w:val="00947133"/>
    <w:rsid w:val="00950FC3"/>
    <w:rsid w:val="00952A47"/>
    <w:rsid w:val="00953D3A"/>
    <w:rsid w:val="00955521"/>
    <w:rsid w:val="00960E89"/>
    <w:rsid w:val="00961A0E"/>
    <w:rsid w:val="009656F4"/>
    <w:rsid w:val="009748A8"/>
    <w:rsid w:val="009757C0"/>
    <w:rsid w:val="00982DBD"/>
    <w:rsid w:val="009830DD"/>
    <w:rsid w:val="00983704"/>
    <w:rsid w:val="00985443"/>
    <w:rsid w:val="00990710"/>
    <w:rsid w:val="009911B2"/>
    <w:rsid w:val="009914EC"/>
    <w:rsid w:val="009937C5"/>
    <w:rsid w:val="00993F12"/>
    <w:rsid w:val="009940FC"/>
    <w:rsid w:val="009944CA"/>
    <w:rsid w:val="0099686B"/>
    <w:rsid w:val="009975AC"/>
    <w:rsid w:val="009976E0"/>
    <w:rsid w:val="0099770B"/>
    <w:rsid w:val="009A0B3A"/>
    <w:rsid w:val="009A240F"/>
    <w:rsid w:val="009A24A9"/>
    <w:rsid w:val="009A2EB0"/>
    <w:rsid w:val="009B0BF1"/>
    <w:rsid w:val="009B1032"/>
    <w:rsid w:val="009B30BE"/>
    <w:rsid w:val="009B35A3"/>
    <w:rsid w:val="009B4776"/>
    <w:rsid w:val="009B5436"/>
    <w:rsid w:val="009B65DD"/>
    <w:rsid w:val="009C22FE"/>
    <w:rsid w:val="009C4739"/>
    <w:rsid w:val="009C50CD"/>
    <w:rsid w:val="009D0A35"/>
    <w:rsid w:val="009D0F5C"/>
    <w:rsid w:val="009D17E8"/>
    <w:rsid w:val="009D1A28"/>
    <w:rsid w:val="009E17BD"/>
    <w:rsid w:val="009E2617"/>
    <w:rsid w:val="009E3E15"/>
    <w:rsid w:val="009E765C"/>
    <w:rsid w:val="009F1805"/>
    <w:rsid w:val="009F36FB"/>
    <w:rsid w:val="009F47B5"/>
    <w:rsid w:val="009F6FF6"/>
    <w:rsid w:val="00A02E96"/>
    <w:rsid w:val="00A04664"/>
    <w:rsid w:val="00A04B13"/>
    <w:rsid w:val="00A04C5A"/>
    <w:rsid w:val="00A06E20"/>
    <w:rsid w:val="00A162BF"/>
    <w:rsid w:val="00A17152"/>
    <w:rsid w:val="00A20998"/>
    <w:rsid w:val="00A20B9A"/>
    <w:rsid w:val="00A2100F"/>
    <w:rsid w:val="00A2329F"/>
    <w:rsid w:val="00A24E30"/>
    <w:rsid w:val="00A25781"/>
    <w:rsid w:val="00A31B23"/>
    <w:rsid w:val="00A3575F"/>
    <w:rsid w:val="00A362A7"/>
    <w:rsid w:val="00A455DB"/>
    <w:rsid w:val="00A51BB5"/>
    <w:rsid w:val="00A530E3"/>
    <w:rsid w:val="00A53487"/>
    <w:rsid w:val="00A549A8"/>
    <w:rsid w:val="00A55332"/>
    <w:rsid w:val="00A557E8"/>
    <w:rsid w:val="00A57F24"/>
    <w:rsid w:val="00A60378"/>
    <w:rsid w:val="00A6506A"/>
    <w:rsid w:val="00A707F7"/>
    <w:rsid w:val="00A70CCB"/>
    <w:rsid w:val="00A77216"/>
    <w:rsid w:val="00A77E51"/>
    <w:rsid w:val="00A803DD"/>
    <w:rsid w:val="00A80A3F"/>
    <w:rsid w:val="00A83B37"/>
    <w:rsid w:val="00A8441D"/>
    <w:rsid w:val="00A84B7B"/>
    <w:rsid w:val="00A85710"/>
    <w:rsid w:val="00A858C9"/>
    <w:rsid w:val="00A85EBA"/>
    <w:rsid w:val="00A977F4"/>
    <w:rsid w:val="00AA12F2"/>
    <w:rsid w:val="00AA1808"/>
    <w:rsid w:val="00AA1A7F"/>
    <w:rsid w:val="00AA493A"/>
    <w:rsid w:val="00AA526B"/>
    <w:rsid w:val="00AA7080"/>
    <w:rsid w:val="00AA766C"/>
    <w:rsid w:val="00AB11D6"/>
    <w:rsid w:val="00AB21B1"/>
    <w:rsid w:val="00AB3690"/>
    <w:rsid w:val="00AB499D"/>
    <w:rsid w:val="00AB6C05"/>
    <w:rsid w:val="00AB74F7"/>
    <w:rsid w:val="00AB7AB0"/>
    <w:rsid w:val="00AC0197"/>
    <w:rsid w:val="00AC2E5C"/>
    <w:rsid w:val="00AD140A"/>
    <w:rsid w:val="00AD2FA6"/>
    <w:rsid w:val="00AD3F13"/>
    <w:rsid w:val="00AD5159"/>
    <w:rsid w:val="00AD52A6"/>
    <w:rsid w:val="00AD546C"/>
    <w:rsid w:val="00AD58CC"/>
    <w:rsid w:val="00AD5C36"/>
    <w:rsid w:val="00AE21FF"/>
    <w:rsid w:val="00AE740D"/>
    <w:rsid w:val="00AE76A6"/>
    <w:rsid w:val="00AF1CF4"/>
    <w:rsid w:val="00AF1EC5"/>
    <w:rsid w:val="00AF3B34"/>
    <w:rsid w:val="00AF432D"/>
    <w:rsid w:val="00B00C56"/>
    <w:rsid w:val="00B01A0C"/>
    <w:rsid w:val="00B01E6F"/>
    <w:rsid w:val="00B040AA"/>
    <w:rsid w:val="00B05534"/>
    <w:rsid w:val="00B05EDB"/>
    <w:rsid w:val="00B065D7"/>
    <w:rsid w:val="00B10F68"/>
    <w:rsid w:val="00B12E16"/>
    <w:rsid w:val="00B1336E"/>
    <w:rsid w:val="00B1599F"/>
    <w:rsid w:val="00B22254"/>
    <w:rsid w:val="00B263C9"/>
    <w:rsid w:val="00B275DB"/>
    <w:rsid w:val="00B30515"/>
    <w:rsid w:val="00B30675"/>
    <w:rsid w:val="00B30692"/>
    <w:rsid w:val="00B3076F"/>
    <w:rsid w:val="00B3158D"/>
    <w:rsid w:val="00B32F0F"/>
    <w:rsid w:val="00B34A77"/>
    <w:rsid w:val="00B37874"/>
    <w:rsid w:val="00B378C8"/>
    <w:rsid w:val="00B37DAD"/>
    <w:rsid w:val="00B4410B"/>
    <w:rsid w:val="00B45C12"/>
    <w:rsid w:val="00B47535"/>
    <w:rsid w:val="00B539D9"/>
    <w:rsid w:val="00B540C7"/>
    <w:rsid w:val="00B55505"/>
    <w:rsid w:val="00B559D0"/>
    <w:rsid w:val="00B56F2F"/>
    <w:rsid w:val="00B5742F"/>
    <w:rsid w:val="00B57BD2"/>
    <w:rsid w:val="00B63B73"/>
    <w:rsid w:val="00B643F4"/>
    <w:rsid w:val="00B64A1B"/>
    <w:rsid w:val="00B6552E"/>
    <w:rsid w:val="00B67246"/>
    <w:rsid w:val="00B708C9"/>
    <w:rsid w:val="00B7381E"/>
    <w:rsid w:val="00B73E7C"/>
    <w:rsid w:val="00B73FD3"/>
    <w:rsid w:val="00B801AE"/>
    <w:rsid w:val="00B81888"/>
    <w:rsid w:val="00B8529F"/>
    <w:rsid w:val="00B8569B"/>
    <w:rsid w:val="00B86A1C"/>
    <w:rsid w:val="00B91542"/>
    <w:rsid w:val="00B93940"/>
    <w:rsid w:val="00B941D2"/>
    <w:rsid w:val="00B97067"/>
    <w:rsid w:val="00B97316"/>
    <w:rsid w:val="00BA0550"/>
    <w:rsid w:val="00BA38FD"/>
    <w:rsid w:val="00BA430D"/>
    <w:rsid w:val="00BA50A7"/>
    <w:rsid w:val="00BA61DE"/>
    <w:rsid w:val="00BB3203"/>
    <w:rsid w:val="00BB6E70"/>
    <w:rsid w:val="00BC1F21"/>
    <w:rsid w:val="00BC2016"/>
    <w:rsid w:val="00BC24DC"/>
    <w:rsid w:val="00BC5F8E"/>
    <w:rsid w:val="00BC77A9"/>
    <w:rsid w:val="00BD0F31"/>
    <w:rsid w:val="00BD1802"/>
    <w:rsid w:val="00BD56E0"/>
    <w:rsid w:val="00BE0297"/>
    <w:rsid w:val="00BE2323"/>
    <w:rsid w:val="00BE2D3A"/>
    <w:rsid w:val="00BE3987"/>
    <w:rsid w:val="00BE3E84"/>
    <w:rsid w:val="00BE7B41"/>
    <w:rsid w:val="00BF20A4"/>
    <w:rsid w:val="00BF3FEE"/>
    <w:rsid w:val="00BF4066"/>
    <w:rsid w:val="00BF4511"/>
    <w:rsid w:val="00C00833"/>
    <w:rsid w:val="00C04218"/>
    <w:rsid w:val="00C10483"/>
    <w:rsid w:val="00C1442D"/>
    <w:rsid w:val="00C15435"/>
    <w:rsid w:val="00C16357"/>
    <w:rsid w:val="00C21BB4"/>
    <w:rsid w:val="00C2445F"/>
    <w:rsid w:val="00C370A0"/>
    <w:rsid w:val="00C37800"/>
    <w:rsid w:val="00C40710"/>
    <w:rsid w:val="00C41274"/>
    <w:rsid w:val="00C41301"/>
    <w:rsid w:val="00C42837"/>
    <w:rsid w:val="00C4414F"/>
    <w:rsid w:val="00C45785"/>
    <w:rsid w:val="00C46807"/>
    <w:rsid w:val="00C474BE"/>
    <w:rsid w:val="00C51A5B"/>
    <w:rsid w:val="00C560A4"/>
    <w:rsid w:val="00C5714D"/>
    <w:rsid w:val="00C57799"/>
    <w:rsid w:val="00C60DD0"/>
    <w:rsid w:val="00C61940"/>
    <w:rsid w:val="00C6369C"/>
    <w:rsid w:val="00C64C37"/>
    <w:rsid w:val="00C65309"/>
    <w:rsid w:val="00C6539D"/>
    <w:rsid w:val="00C7341D"/>
    <w:rsid w:val="00C80E25"/>
    <w:rsid w:val="00C81AE7"/>
    <w:rsid w:val="00C84E9F"/>
    <w:rsid w:val="00C90ACB"/>
    <w:rsid w:val="00C9191E"/>
    <w:rsid w:val="00C95854"/>
    <w:rsid w:val="00C96400"/>
    <w:rsid w:val="00C96675"/>
    <w:rsid w:val="00C9673C"/>
    <w:rsid w:val="00C977AF"/>
    <w:rsid w:val="00CA1A7A"/>
    <w:rsid w:val="00CA1B9E"/>
    <w:rsid w:val="00CA1D1D"/>
    <w:rsid w:val="00CA27C4"/>
    <w:rsid w:val="00CA5218"/>
    <w:rsid w:val="00CA5AB8"/>
    <w:rsid w:val="00CA796E"/>
    <w:rsid w:val="00CB28E6"/>
    <w:rsid w:val="00CB37AA"/>
    <w:rsid w:val="00CB5CE8"/>
    <w:rsid w:val="00CB5D62"/>
    <w:rsid w:val="00CB5EA3"/>
    <w:rsid w:val="00CC0478"/>
    <w:rsid w:val="00CC4706"/>
    <w:rsid w:val="00CC5DA6"/>
    <w:rsid w:val="00CC60AD"/>
    <w:rsid w:val="00CD107B"/>
    <w:rsid w:val="00CD35BD"/>
    <w:rsid w:val="00CD38C2"/>
    <w:rsid w:val="00CD55CF"/>
    <w:rsid w:val="00CD5D78"/>
    <w:rsid w:val="00CE4942"/>
    <w:rsid w:val="00CE4F18"/>
    <w:rsid w:val="00CE7867"/>
    <w:rsid w:val="00CF00C1"/>
    <w:rsid w:val="00CF2591"/>
    <w:rsid w:val="00CF3CBB"/>
    <w:rsid w:val="00CF48D5"/>
    <w:rsid w:val="00D00593"/>
    <w:rsid w:val="00D02466"/>
    <w:rsid w:val="00D038E8"/>
    <w:rsid w:val="00D0416A"/>
    <w:rsid w:val="00D042A8"/>
    <w:rsid w:val="00D045F6"/>
    <w:rsid w:val="00D06A3B"/>
    <w:rsid w:val="00D07041"/>
    <w:rsid w:val="00D112BD"/>
    <w:rsid w:val="00D1173D"/>
    <w:rsid w:val="00D126EA"/>
    <w:rsid w:val="00D14799"/>
    <w:rsid w:val="00D147A0"/>
    <w:rsid w:val="00D14CBD"/>
    <w:rsid w:val="00D17A18"/>
    <w:rsid w:val="00D17EF7"/>
    <w:rsid w:val="00D2013A"/>
    <w:rsid w:val="00D24AEC"/>
    <w:rsid w:val="00D25989"/>
    <w:rsid w:val="00D2716E"/>
    <w:rsid w:val="00D346F6"/>
    <w:rsid w:val="00D35224"/>
    <w:rsid w:val="00D3530E"/>
    <w:rsid w:val="00D367B9"/>
    <w:rsid w:val="00D37DE9"/>
    <w:rsid w:val="00D40B13"/>
    <w:rsid w:val="00D43709"/>
    <w:rsid w:val="00D439E5"/>
    <w:rsid w:val="00D464CE"/>
    <w:rsid w:val="00D475A0"/>
    <w:rsid w:val="00D560EE"/>
    <w:rsid w:val="00D56C74"/>
    <w:rsid w:val="00D57D66"/>
    <w:rsid w:val="00D641E1"/>
    <w:rsid w:val="00D710C7"/>
    <w:rsid w:val="00D71FFA"/>
    <w:rsid w:val="00D72BBD"/>
    <w:rsid w:val="00D73F99"/>
    <w:rsid w:val="00D74242"/>
    <w:rsid w:val="00D76E3B"/>
    <w:rsid w:val="00D7783F"/>
    <w:rsid w:val="00D77D6E"/>
    <w:rsid w:val="00D80079"/>
    <w:rsid w:val="00D8147F"/>
    <w:rsid w:val="00D8228B"/>
    <w:rsid w:val="00D83BE1"/>
    <w:rsid w:val="00D83ED1"/>
    <w:rsid w:val="00D948C0"/>
    <w:rsid w:val="00D951ED"/>
    <w:rsid w:val="00D9550A"/>
    <w:rsid w:val="00D95821"/>
    <w:rsid w:val="00DA1F7F"/>
    <w:rsid w:val="00DA419E"/>
    <w:rsid w:val="00DA4615"/>
    <w:rsid w:val="00DA4A3A"/>
    <w:rsid w:val="00DA4FB3"/>
    <w:rsid w:val="00DB2667"/>
    <w:rsid w:val="00DC1143"/>
    <w:rsid w:val="00DC37B9"/>
    <w:rsid w:val="00DC597B"/>
    <w:rsid w:val="00DC7C5E"/>
    <w:rsid w:val="00DD4633"/>
    <w:rsid w:val="00DE0612"/>
    <w:rsid w:val="00DE0895"/>
    <w:rsid w:val="00DE28E2"/>
    <w:rsid w:val="00DE3682"/>
    <w:rsid w:val="00DE6303"/>
    <w:rsid w:val="00DE74E1"/>
    <w:rsid w:val="00DF0BB5"/>
    <w:rsid w:val="00DF2D86"/>
    <w:rsid w:val="00E02934"/>
    <w:rsid w:val="00E0793E"/>
    <w:rsid w:val="00E12443"/>
    <w:rsid w:val="00E129DE"/>
    <w:rsid w:val="00E12CC0"/>
    <w:rsid w:val="00E14452"/>
    <w:rsid w:val="00E152E3"/>
    <w:rsid w:val="00E1550B"/>
    <w:rsid w:val="00E15BC2"/>
    <w:rsid w:val="00E211D8"/>
    <w:rsid w:val="00E229DC"/>
    <w:rsid w:val="00E24409"/>
    <w:rsid w:val="00E251C6"/>
    <w:rsid w:val="00E253A0"/>
    <w:rsid w:val="00E303CE"/>
    <w:rsid w:val="00E320DB"/>
    <w:rsid w:val="00E359C9"/>
    <w:rsid w:val="00E36D66"/>
    <w:rsid w:val="00E37716"/>
    <w:rsid w:val="00E41299"/>
    <w:rsid w:val="00E42335"/>
    <w:rsid w:val="00E45315"/>
    <w:rsid w:val="00E46B0B"/>
    <w:rsid w:val="00E46E0C"/>
    <w:rsid w:val="00E5000E"/>
    <w:rsid w:val="00E5137B"/>
    <w:rsid w:val="00E5177B"/>
    <w:rsid w:val="00E546B2"/>
    <w:rsid w:val="00E55C64"/>
    <w:rsid w:val="00E56976"/>
    <w:rsid w:val="00E574DF"/>
    <w:rsid w:val="00E579BC"/>
    <w:rsid w:val="00E57E8E"/>
    <w:rsid w:val="00E61888"/>
    <w:rsid w:val="00E62BF6"/>
    <w:rsid w:val="00E648CE"/>
    <w:rsid w:val="00E650E3"/>
    <w:rsid w:val="00E6512E"/>
    <w:rsid w:val="00E708FF"/>
    <w:rsid w:val="00E7144D"/>
    <w:rsid w:val="00E72AC2"/>
    <w:rsid w:val="00E72F18"/>
    <w:rsid w:val="00E760C7"/>
    <w:rsid w:val="00E76AC4"/>
    <w:rsid w:val="00E76C95"/>
    <w:rsid w:val="00E81275"/>
    <w:rsid w:val="00E87AB1"/>
    <w:rsid w:val="00E92859"/>
    <w:rsid w:val="00E933C3"/>
    <w:rsid w:val="00E94E10"/>
    <w:rsid w:val="00EA13C0"/>
    <w:rsid w:val="00EA4860"/>
    <w:rsid w:val="00EB04FA"/>
    <w:rsid w:val="00EB34C5"/>
    <w:rsid w:val="00EB68FF"/>
    <w:rsid w:val="00EC05E6"/>
    <w:rsid w:val="00EC107F"/>
    <w:rsid w:val="00EC2697"/>
    <w:rsid w:val="00EC32FC"/>
    <w:rsid w:val="00EC66A0"/>
    <w:rsid w:val="00ED0A38"/>
    <w:rsid w:val="00ED0C87"/>
    <w:rsid w:val="00ED0CFE"/>
    <w:rsid w:val="00ED2A9F"/>
    <w:rsid w:val="00ED5266"/>
    <w:rsid w:val="00ED61BC"/>
    <w:rsid w:val="00ED6B1E"/>
    <w:rsid w:val="00ED6F72"/>
    <w:rsid w:val="00EE1AD5"/>
    <w:rsid w:val="00EE20B8"/>
    <w:rsid w:val="00EF0C8A"/>
    <w:rsid w:val="00EF3922"/>
    <w:rsid w:val="00EF79B4"/>
    <w:rsid w:val="00F0126A"/>
    <w:rsid w:val="00F022CE"/>
    <w:rsid w:val="00F039F1"/>
    <w:rsid w:val="00F06370"/>
    <w:rsid w:val="00F07753"/>
    <w:rsid w:val="00F16B54"/>
    <w:rsid w:val="00F16C97"/>
    <w:rsid w:val="00F176A2"/>
    <w:rsid w:val="00F204D2"/>
    <w:rsid w:val="00F22859"/>
    <w:rsid w:val="00F22A53"/>
    <w:rsid w:val="00F24B64"/>
    <w:rsid w:val="00F25D88"/>
    <w:rsid w:val="00F26F4C"/>
    <w:rsid w:val="00F30E5B"/>
    <w:rsid w:val="00F325EC"/>
    <w:rsid w:val="00F402D7"/>
    <w:rsid w:val="00F449A6"/>
    <w:rsid w:val="00F45CEB"/>
    <w:rsid w:val="00F467E4"/>
    <w:rsid w:val="00F54796"/>
    <w:rsid w:val="00F56F0C"/>
    <w:rsid w:val="00F5738C"/>
    <w:rsid w:val="00F601C8"/>
    <w:rsid w:val="00F635CC"/>
    <w:rsid w:val="00F67D80"/>
    <w:rsid w:val="00F70D38"/>
    <w:rsid w:val="00F742E4"/>
    <w:rsid w:val="00F81D64"/>
    <w:rsid w:val="00F8264F"/>
    <w:rsid w:val="00F847BE"/>
    <w:rsid w:val="00F902AB"/>
    <w:rsid w:val="00F906F8"/>
    <w:rsid w:val="00F9174A"/>
    <w:rsid w:val="00F94E0D"/>
    <w:rsid w:val="00F95D95"/>
    <w:rsid w:val="00F960E2"/>
    <w:rsid w:val="00FA590D"/>
    <w:rsid w:val="00FA6F5F"/>
    <w:rsid w:val="00FA7295"/>
    <w:rsid w:val="00FB0D82"/>
    <w:rsid w:val="00FB2C68"/>
    <w:rsid w:val="00FB3975"/>
    <w:rsid w:val="00FB42B0"/>
    <w:rsid w:val="00FB44A3"/>
    <w:rsid w:val="00FB5101"/>
    <w:rsid w:val="00FB6678"/>
    <w:rsid w:val="00FC2123"/>
    <w:rsid w:val="00FC2791"/>
    <w:rsid w:val="00FC28F4"/>
    <w:rsid w:val="00FC2EAF"/>
    <w:rsid w:val="00FC5E36"/>
    <w:rsid w:val="00FC7697"/>
    <w:rsid w:val="00FC7A6D"/>
    <w:rsid w:val="00FC7BCB"/>
    <w:rsid w:val="00FC7DB8"/>
    <w:rsid w:val="00FD0255"/>
    <w:rsid w:val="00FD0C07"/>
    <w:rsid w:val="00FD46BE"/>
    <w:rsid w:val="00FD6CA0"/>
    <w:rsid w:val="00FD7424"/>
    <w:rsid w:val="00FD770D"/>
    <w:rsid w:val="00FE2A7E"/>
    <w:rsid w:val="00FE4649"/>
    <w:rsid w:val="00FE6E47"/>
    <w:rsid w:val="00FE78D1"/>
    <w:rsid w:val="00FE7F2D"/>
    <w:rsid w:val="00FF0BFF"/>
    <w:rsid w:val="00FF0F2A"/>
    <w:rsid w:val="00FF432C"/>
    <w:rsid w:val="00FF4B55"/>
    <w:rsid w:val="00FF53AA"/>
    <w:rsid w:val="00FF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E21C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CB5CE8"/>
    <w:rPr>
      <w:sz w:val="20"/>
      <w:szCs w:val="20"/>
    </w:rPr>
  </w:style>
  <w:style w:type="character" w:customStyle="1" w:styleId="a4">
    <w:name w:val="Текст сноски Знак"/>
    <w:basedOn w:val="a0"/>
    <w:link w:val="a3"/>
    <w:rsid w:val="00CB5CE8"/>
    <w:rPr>
      <w:rFonts w:ascii="Times New Roman" w:eastAsia="Times New Roman" w:hAnsi="Times New Roman" w:cs="Times New Roman"/>
      <w:sz w:val="20"/>
      <w:szCs w:val="20"/>
      <w:lang w:eastAsia="ru-RU"/>
    </w:rPr>
  </w:style>
  <w:style w:type="character" w:styleId="a5">
    <w:name w:val="footnote reference"/>
    <w:basedOn w:val="a0"/>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 w:type="character" w:customStyle="1" w:styleId="af3">
    <w:name w:val="Гипертекстовая ссылка"/>
    <w:basedOn w:val="a0"/>
    <w:uiPriority w:val="99"/>
    <w:rsid w:val="002C44C3"/>
    <w:rPr>
      <w:color w:val="106BBE"/>
    </w:rPr>
  </w:style>
  <w:style w:type="paragraph" w:customStyle="1" w:styleId="af4">
    <w:name w:val="Нормальный (таблица)"/>
    <w:basedOn w:val="a"/>
    <w:next w:val="a"/>
    <w:uiPriority w:val="99"/>
    <w:rsid w:val="002C44C3"/>
    <w:pPr>
      <w:widowControl w:val="0"/>
      <w:autoSpaceDE w:val="0"/>
      <w:autoSpaceDN w:val="0"/>
      <w:adjustRightInd w:val="0"/>
      <w:jc w:val="both"/>
    </w:pPr>
    <w:rPr>
      <w:rFonts w:ascii="Arial" w:eastAsiaTheme="minorEastAsia" w:hAnsi="Arial" w:cs="Arial"/>
    </w:rPr>
  </w:style>
  <w:style w:type="paragraph" w:customStyle="1" w:styleId="af5">
    <w:name w:val="Прижатый влево"/>
    <w:basedOn w:val="a"/>
    <w:next w:val="a"/>
    <w:uiPriority w:val="99"/>
    <w:rsid w:val="002C44C3"/>
    <w:pPr>
      <w:widowControl w:val="0"/>
      <w:autoSpaceDE w:val="0"/>
      <w:autoSpaceDN w:val="0"/>
      <w:adjustRightInd w:val="0"/>
    </w:pPr>
    <w:rPr>
      <w:rFonts w:ascii="Arial" w:eastAsiaTheme="minorEastAsia" w:hAnsi="Arial" w:cs="Arial"/>
    </w:rPr>
  </w:style>
  <w:style w:type="character" w:customStyle="1" w:styleId="10">
    <w:name w:val="Заголовок 1 Знак"/>
    <w:basedOn w:val="a0"/>
    <w:link w:val="1"/>
    <w:uiPriority w:val="99"/>
    <w:rsid w:val="006E21C7"/>
    <w:rPr>
      <w:rFonts w:ascii="Arial" w:hAnsi="Arial" w:cs="Arial"/>
      <w:b/>
      <w:bCs/>
      <w:color w:val="26282F"/>
      <w:sz w:val="24"/>
      <w:szCs w:val="24"/>
    </w:rPr>
  </w:style>
  <w:style w:type="character" w:customStyle="1" w:styleId="af6">
    <w:name w:val="Цветовое выделение"/>
    <w:uiPriority w:val="99"/>
    <w:rsid w:val="008C6124"/>
    <w:rPr>
      <w:b/>
      <w:bCs/>
      <w:color w:val="26282F"/>
    </w:rPr>
  </w:style>
  <w:style w:type="paragraph" w:customStyle="1" w:styleId="FR2">
    <w:name w:val="FR2"/>
    <w:uiPriority w:val="99"/>
    <w:rsid w:val="00F26F4C"/>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FR1">
    <w:name w:val="FR1"/>
    <w:uiPriority w:val="99"/>
    <w:rsid w:val="00F26F4C"/>
    <w:pPr>
      <w:widowControl w:val="0"/>
      <w:snapToGrid w:val="0"/>
      <w:spacing w:before="280" w:after="0" w:line="240" w:lineRule="auto"/>
      <w:ind w:left="40"/>
      <w:jc w:val="center"/>
    </w:pPr>
    <w:rPr>
      <w:rFonts w:ascii="Arial" w:eastAsia="Times New Roman" w:hAnsi="Arial" w:cs="Times New Roman"/>
      <w:sz w:val="44"/>
      <w:szCs w:val="20"/>
      <w:lang w:eastAsia="ru-RU"/>
    </w:rPr>
  </w:style>
</w:styles>
</file>

<file path=word/webSettings.xml><?xml version="1.0" encoding="utf-8"?>
<w:webSettings xmlns:r="http://schemas.openxmlformats.org/officeDocument/2006/relationships" xmlns:w="http://schemas.openxmlformats.org/wordprocessingml/2006/main">
  <w:divs>
    <w:div w:id="573903383">
      <w:bodyDiv w:val="1"/>
      <w:marLeft w:val="0"/>
      <w:marRight w:val="0"/>
      <w:marTop w:val="0"/>
      <w:marBottom w:val="0"/>
      <w:divBdr>
        <w:top w:val="none" w:sz="0" w:space="0" w:color="auto"/>
        <w:left w:val="none" w:sz="0" w:space="0" w:color="auto"/>
        <w:bottom w:val="none" w:sz="0" w:space="0" w:color="auto"/>
        <w:right w:val="none" w:sz="0" w:space="0" w:color="auto"/>
      </w:divBdr>
    </w:div>
    <w:div w:id="6644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1237552.0" TargetMode="Externa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DEB31-B0DC-401A-80D0-D2C7199A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5569</Words>
  <Characters>31746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37241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 Терехова</dc:creator>
  <cp:lastModifiedBy>User</cp:lastModifiedBy>
  <cp:revision>4</cp:revision>
  <cp:lastPrinted>2019-01-25T13:16:00Z</cp:lastPrinted>
  <dcterms:created xsi:type="dcterms:W3CDTF">2019-01-24T14:10:00Z</dcterms:created>
  <dcterms:modified xsi:type="dcterms:W3CDTF">2019-01-25T13:18:00Z</dcterms:modified>
</cp:coreProperties>
</file>