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034" w:h="422" w:hRule="exact" w:wrap="none" w:vAnchor="page" w:hAnchor="page" w:x="2154" w:y="807"/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При пользовании электроприборами</w:t>
      </w:r>
      <w:bookmarkEnd w:id="0"/>
    </w:p>
    <w:p>
      <w:pPr>
        <w:pStyle w:val="Style5"/>
        <w:framePr w:w="9034" w:h="9575" w:hRule="exact" w:wrap="none" w:vAnchor="page" w:hAnchor="page" w:x="2154" w:y="151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Запрещается:</w:t>
      </w:r>
    </w:p>
    <w:p>
      <w:pPr>
        <w:pStyle w:val="Style5"/>
        <w:numPr>
          <w:ilvl w:val="0"/>
          <w:numId w:val="1"/>
        </w:numPr>
        <w:framePr w:w="9034" w:h="9575" w:hRule="exact" w:wrap="none" w:vAnchor="page" w:hAnchor="page" w:x="2154" w:y="1511"/>
        <w:tabs>
          <w:tab w:leader="none" w:pos="9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Включать в одну розетку одновременно несколько электро</w:t>
        <w:t>приборов большой мощности.</w:t>
      </w:r>
    </w:p>
    <w:p>
      <w:pPr>
        <w:pStyle w:val="Style5"/>
        <w:numPr>
          <w:ilvl w:val="0"/>
          <w:numId w:val="1"/>
        </w:numPr>
        <w:framePr w:w="9034" w:h="9575" w:hRule="exact" w:wrap="none" w:vAnchor="page" w:hAnchor="page" w:x="2154" w:y="1511"/>
        <w:tabs>
          <w:tab w:leader="none" w:pos="9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Устанавливать обогреватель, утюг без дополнительной несго</w:t>
        <w:t>раемой подставки, вблизи деревянных стен, занавесей, штор и других сгораемых предметов.</w:t>
      </w:r>
    </w:p>
    <w:p>
      <w:pPr>
        <w:pStyle w:val="Style5"/>
        <w:numPr>
          <w:ilvl w:val="0"/>
          <w:numId w:val="1"/>
        </w:numPr>
        <w:framePr w:w="9034" w:h="9575" w:hRule="exact" w:wrap="none" w:vAnchor="page" w:hAnchor="page" w:x="2154" w:y="1511"/>
        <w:tabs>
          <w:tab w:leader="none" w:pos="9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Подвешивать электропровода на металлические крюки или укреплять их гвоздями, заклеивать обоями.</w:t>
      </w:r>
    </w:p>
    <w:p>
      <w:pPr>
        <w:pStyle w:val="Style5"/>
        <w:numPr>
          <w:ilvl w:val="0"/>
          <w:numId w:val="1"/>
        </w:numPr>
        <w:framePr w:w="9034" w:h="9575" w:hRule="exact" w:wrap="none" w:vAnchor="page" w:hAnchor="page" w:x="2154" w:y="1511"/>
        <w:tabs>
          <w:tab w:leader="none" w:pos="9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Пользоваться электропроводами и шнурами с поврежденной изоляцией, завязывать провода, подвешивать на них люстры и аба</w:t>
        <w:t>журы.</w:t>
      </w:r>
    </w:p>
    <w:p>
      <w:pPr>
        <w:pStyle w:val="Style5"/>
        <w:numPr>
          <w:ilvl w:val="0"/>
          <w:numId w:val="1"/>
        </w:numPr>
        <w:framePr w:w="9034" w:h="9575" w:hRule="exact" w:wrap="none" w:vAnchor="page" w:hAnchor="page" w:x="2154" w:y="1511"/>
        <w:tabs>
          <w:tab w:leader="none" w:pos="9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Пользоваться электроприборами кустарного производства, неисправными выключателями и розетками, применять нестандарт</w:t>
        <w:t>ные вставки «жучки» в электропредохранителях.</w:t>
      </w:r>
    </w:p>
    <w:p>
      <w:pPr>
        <w:pStyle w:val="Style5"/>
        <w:framePr w:w="9034" w:h="9575" w:hRule="exact" w:wrap="none" w:vAnchor="page" w:hAnchor="page" w:x="2154" w:y="1511"/>
        <w:widowControl w:val="0"/>
        <w:keepNext w:val="0"/>
        <w:keepLines w:val="0"/>
        <w:shd w:val="clear" w:color="auto" w:fill="auto"/>
        <w:bidi w:val="0"/>
        <w:jc w:val="both"/>
        <w:spacing w:before="0" w:after="184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ЕСЛИ СЛУЧИЛАСЬ БЕДА, БЕЗ ПРОМЕДЛЕНИЯ ЗВОНИ В ПОЖАРНУЮ ОХРАНУ ПО ТЕЛЕФОНУ - 01 или 112 (Сообщи адрес возникновения пожара свои Ф.И.О.), сообщите о пожаре соседям, по возможности примите меры по тушению пожара имеющимися сред</w:t>
        <w:t>ствами (огнетушителем, водой, плотной тканью, песком, снегом).</w:t>
      </w:r>
    </w:p>
    <w:p>
      <w:pPr>
        <w:pStyle w:val="Style5"/>
        <w:framePr w:w="9034" w:h="9575" w:hRule="exact" w:wrap="none" w:vAnchor="page" w:hAnchor="page" w:x="2154" w:y="1511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ПОМНИТЕ!</w:t>
      </w:r>
    </w:p>
    <w:p>
      <w:pPr>
        <w:pStyle w:val="Style5"/>
        <w:framePr w:w="9034" w:h="9575" w:hRule="exact" w:wrap="none" w:vAnchor="page" w:hAnchor="page" w:x="2154" w:y="1511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Горящую электропроводку, электроприборы можно тушить во</w:t>
        <w:t>дой, только предварительно отключив электроэнергию выключате</w:t>
        <w:t>лем в электрощите. При загорании телевизора немедленно выньте вилку шнура из штепсельной розетки и только тогда тушите загора</w:t>
        <w:t>ние водой или накройте телевизор плотной тканью; Горящую легко</w:t>
        <w:t>воспламеняющуюся или горючую жидкость можно тушить накрыв покрывалом из плотной ткани, песком, землей из цветочного горш</w:t>
        <w:t>ка.</w:t>
      </w:r>
    </w:p>
    <w:p>
      <w:pPr>
        <w:pStyle w:val="Style5"/>
        <w:framePr w:w="9034" w:h="1056" w:hRule="exact" w:wrap="none" w:vAnchor="page" w:hAnchor="page" w:x="2154" w:y="1137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СОБЛЮДАЙТЕ ПРАВИЛА ПОЖАРНОЙ БЕЗОПАСНОСТИ!</w:t>
      </w:r>
    </w:p>
    <w:p>
      <w:pPr>
        <w:pStyle w:val="Style7"/>
        <w:framePr w:w="9034" w:h="1056" w:hRule="exact" w:wrap="none" w:vAnchor="page" w:hAnchor="page" w:x="2154" w:y="1137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Пожар легче предупредить, чем потушить, а тем более устранить его</w:t>
      </w:r>
    </w:p>
    <w:p>
      <w:pPr>
        <w:pStyle w:val="Style5"/>
        <w:framePr w:w="9034" w:h="1056" w:hRule="exact" w:wrap="none" w:vAnchor="page" w:hAnchor="page" w:x="2154" w:y="1137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последствия.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Основной текст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after="420" w:line="0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  <w:spacing w:before="420" w:line="331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spacing w:line="331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