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9" w:rsidRPr="00B60F7D" w:rsidRDefault="00750AD9" w:rsidP="00750AD9">
      <w:pPr>
        <w:jc w:val="right"/>
        <w:rPr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750AD9" w:rsidTr="00750AD9">
        <w:trPr>
          <w:trHeight w:val="964"/>
        </w:trPr>
        <w:tc>
          <w:tcPr>
            <w:tcW w:w="9498" w:type="dxa"/>
          </w:tcPr>
          <w:p w:rsidR="00750AD9" w:rsidRDefault="00750AD9" w:rsidP="00750AD9">
            <w:pPr>
              <w:jc w:val="right"/>
              <w:rPr>
                <w:sz w:val="18"/>
              </w:rPr>
            </w:pPr>
          </w:p>
          <w:p w:rsidR="00750AD9" w:rsidRDefault="00750AD9" w:rsidP="00750AD9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3342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D9" w:rsidRPr="0088329D" w:rsidRDefault="00750AD9" w:rsidP="00750AD9">
            <w:pPr>
              <w:widowControl w:val="0"/>
              <w:jc w:val="center"/>
              <w:rPr>
                <w:sz w:val="18"/>
              </w:rPr>
            </w:pPr>
          </w:p>
          <w:p w:rsidR="00750AD9" w:rsidRPr="005B6884" w:rsidRDefault="00750AD9" w:rsidP="00750AD9">
            <w:pPr>
              <w:jc w:val="center"/>
              <w:rPr>
                <w:b/>
                <w:sz w:val="32"/>
                <w:szCs w:val="32"/>
              </w:rPr>
            </w:pPr>
            <w:r w:rsidRPr="005B6884">
              <w:rPr>
                <w:b/>
                <w:sz w:val="32"/>
                <w:szCs w:val="32"/>
              </w:rPr>
              <w:t>Администрация города Льгова</w:t>
            </w:r>
          </w:p>
          <w:p w:rsidR="00750AD9" w:rsidRPr="005B6884" w:rsidRDefault="00750AD9" w:rsidP="00750AD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B6884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Курской области</w:t>
            </w:r>
          </w:p>
          <w:p w:rsidR="00750AD9" w:rsidRPr="005B6884" w:rsidRDefault="00750AD9" w:rsidP="00750AD9">
            <w:pPr>
              <w:jc w:val="center"/>
              <w:rPr>
                <w:b/>
                <w:sz w:val="32"/>
                <w:szCs w:val="32"/>
              </w:rPr>
            </w:pPr>
            <w:r w:rsidRPr="005B6884">
              <w:rPr>
                <w:b/>
                <w:sz w:val="32"/>
                <w:szCs w:val="32"/>
              </w:rPr>
              <w:t>ПОСТАНОВЛЕНИЕ</w:t>
            </w:r>
          </w:p>
          <w:p w:rsidR="00750AD9" w:rsidRPr="005B6884" w:rsidRDefault="00750AD9" w:rsidP="00750AD9">
            <w:pPr>
              <w:jc w:val="center"/>
              <w:rPr>
                <w:b/>
                <w:sz w:val="24"/>
                <w:szCs w:val="24"/>
              </w:rPr>
            </w:pPr>
          </w:p>
          <w:p w:rsidR="00750AD9" w:rsidRPr="005B6884" w:rsidRDefault="00750AD9" w:rsidP="00750AD9">
            <w:pPr>
              <w:jc w:val="center"/>
              <w:rPr>
                <w:bCs/>
                <w:iCs/>
                <w:sz w:val="24"/>
                <w:szCs w:val="24"/>
              </w:rPr>
            </w:pPr>
            <w:r w:rsidRPr="005B6884">
              <w:rPr>
                <w:bCs/>
                <w:iCs/>
                <w:sz w:val="24"/>
                <w:szCs w:val="24"/>
              </w:rPr>
              <w:t>От</w:t>
            </w:r>
            <w:r w:rsidR="004855AA" w:rsidRPr="005B6884">
              <w:rPr>
                <w:bCs/>
                <w:iCs/>
                <w:sz w:val="24"/>
                <w:szCs w:val="24"/>
              </w:rPr>
              <w:t xml:space="preserve"> </w:t>
            </w:r>
            <w:r w:rsidR="009B145C">
              <w:rPr>
                <w:bCs/>
                <w:iCs/>
                <w:sz w:val="24"/>
                <w:szCs w:val="24"/>
              </w:rPr>
              <w:t>27.06.2018г</w:t>
            </w:r>
            <w:r w:rsidR="005055E6" w:rsidRPr="005B6884">
              <w:rPr>
                <w:bCs/>
                <w:iCs/>
                <w:sz w:val="24"/>
                <w:szCs w:val="24"/>
              </w:rPr>
              <w:t>.</w:t>
            </w:r>
            <w:r w:rsidRPr="005B6884">
              <w:rPr>
                <w:bCs/>
                <w:iCs/>
                <w:sz w:val="24"/>
                <w:szCs w:val="24"/>
              </w:rPr>
              <w:t xml:space="preserve">    №</w:t>
            </w:r>
            <w:r w:rsidR="009B145C">
              <w:rPr>
                <w:bCs/>
                <w:iCs/>
                <w:sz w:val="24"/>
                <w:szCs w:val="24"/>
              </w:rPr>
              <w:t>637</w:t>
            </w:r>
          </w:p>
          <w:p w:rsidR="00750AD9" w:rsidRPr="002C6A1B" w:rsidRDefault="00750AD9" w:rsidP="00750AD9">
            <w:pPr>
              <w:jc w:val="both"/>
              <w:rPr>
                <w:sz w:val="28"/>
                <w:szCs w:val="28"/>
              </w:rPr>
            </w:pPr>
          </w:p>
          <w:p w:rsidR="009E57C7" w:rsidRPr="005B6884" w:rsidRDefault="00750AD9" w:rsidP="009E57C7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E50FC" w:rsidRPr="005B6884">
              <w:rPr>
                <w:rFonts w:ascii="Arial" w:hAnsi="Arial" w:cs="Arial"/>
                <w:b/>
                <w:sz w:val="24"/>
                <w:szCs w:val="24"/>
              </w:rPr>
              <w:t xml:space="preserve"> внесении изменений в 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r w:rsidR="0003365C" w:rsidRPr="005B6884">
              <w:rPr>
                <w:rFonts w:ascii="Arial" w:hAnsi="Arial" w:cs="Arial"/>
                <w:b/>
                <w:sz w:val="24"/>
                <w:szCs w:val="24"/>
              </w:rPr>
              <w:t>ую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 xml:space="preserve"> программ</w:t>
            </w:r>
            <w:r w:rsidR="0003365C" w:rsidRPr="005B6884">
              <w:rPr>
                <w:rFonts w:ascii="Arial" w:hAnsi="Arial" w:cs="Arial"/>
                <w:b/>
                <w:sz w:val="24"/>
                <w:szCs w:val="24"/>
              </w:rPr>
              <w:t>у</w:t>
            </w:r>
          </w:p>
          <w:p w:rsidR="00750AD9" w:rsidRPr="005B6884" w:rsidRDefault="00750AD9" w:rsidP="009E57C7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b/>
                <w:sz w:val="24"/>
                <w:szCs w:val="24"/>
              </w:rPr>
              <w:t xml:space="preserve"> «Формирование современной городской среды муниципального образования «Город Льгов» на 201</w:t>
            </w:r>
            <w:r w:rsidR="00D03A25" w:rsidRPr="005B6884">
              <w:rPr>
                <w:rFonts w:ascii="Arial" w:hAnsi="Arial" w:cs="Arial"/>
                <w:b/>
                <w:sz w:val="24"/>
                <w:szCs w:val="24"/>
              </w:rPr>
              <w:t xml:space="preserve">8-2022 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03A25" w:rsidRPr="005B6884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574E0A" w:rsidRPr="005B688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869BF" w:rsidRPr="005B68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50AD9" w:rsidRPr="005B6884" w:rsidRDefault="00750AD9" w:rsidP="00750AD9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9" w:rsidRPr="005B6884" w:rsidRDefault="00574E0A" w:rsidP="00075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884">
              <w:rPr>
                <w:rFonts w:ascii="Arial" w:hAnsi="Arial" w:cs="Arial"/>
                <w:sz w:val="24"/>
                <w:szCs w:val="24"/>
              </w:rPr>
              <w:t xml:space="preserve">         В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П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 xml:space="preserve">риказом Министерства строительства и жилищно-коммунального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х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озяйства РФ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от 21.12.2017г. No1696/</w:t>
            </w:r>
            <w:proofErr w:type="spellStart"/>
            <w:proofErr w:type="gramStart"/>
            <w:r w:rsidR="002B130A" w:rsidRPr="005B688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="002B130A" w:rsidRPr="005B6884">
              <w:rPr>
                <w:rFonts w:ascii="Arial" w:hAnsi="Arial" w:cs="Arial"/>
                <w:sz w:val="24"/>
                <w:szCs w:val="24"/>
              </w:rPr>
      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утвержденные приказом Министерства строительства и </w:t>
            </w:r>
            <w:proofErr w:type="spellStart"/>
            <w:proofErr w:type="gramStart"/>
            <w:r w:rsidR="002B130A" w:rsidRPr="005B6884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="002B130A" w:rsidRPr="005B6884">
              <w:rPr>
                <w:rFonts w:ascii="Arial" w:hAnsi="Arial" w:cs="Arial"/>
                <w:sz w:val="24"/>
                <w:szCs w:val="24"/>
              </w:rPr>
              <w:t>-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-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коммунального</w:t>
            </w:r>
            <w:proofErr w:type="gramEnd"/>
            <w:r w:rsidR="002B130A" w:rsidRPr="005B6884">
              <w:rPr>
                <w:rFonts w:ascii="Arial" w:hAnsi="Arial" w:cs="Arial"/>
                <w:sz w:val="24"/>
                <w:szCs w:val="24"/>
              </w:rPr>
              <w:t xml:space="preserve"> хозяйства Российской Федерации от 06.04.2017г. </w:t>
            </w:r>
            <w:r w:rsidR="00075830" w:rsidRPr="005B6884">
              <w:rPr>
                <w:rFonts w:ascii="Arial" w:hAnsi="Arial" w:cs="Arial"/>
                <w:sz w:val="24"/>
                <w:szCs w:val="24"/>
              </w:rPr>
              <w:t>N</w:t>
            </w:r>
            <w:r w:rsidR="002B130A" w:rsidRPr="005B6884">
              <w:rPr>
                <w:rFonts w:ascii="Arial" w:hAnsi="Arial" w:cs="Arial"/>
                <w:sz w:val="24"/>
                <w:szCs w:val="24"/>
              </w:rPr>
              <w:t>691-пр»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Администрация города Льгова </w:t>
            </w:r>
            <w:r w:rsidR="00750AD9" w:rsidRPr="005B6884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750AD9" w:rsidRPr="005B6884" w:rsidRDefault="00750AD9" w:rsidP="0075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E80" w:rsidRPr="005B6884" w:rsidRDefault="0099739C" w:rsidP="00674B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Внести изменения в муниципальную программу Формирование современной городской среды </w:t>
            </w:r>
            <w:r w:rsidR="00674BC5" w:rsidRPr="005B6884">
              <w:rPr>
                <w:rFonts w:ascii="Arial" w:hAnsi="Arial" w:cs="Arial"/>
                <w:sz w:val="24"/>
                <w:szCs w:val="24"/>
              </w:rPr>
              <w:t>муниципального образования «Город Льгов»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на 2018-2022 годы», утвержденную постановлением Администрации </w:t>
            </w:r>
            <w:r w:rsidR="007A2E25" w:rsidRPr="005B6884">
              <w:rPr>
                <w:rFonts w:ascii="Arial" w:hAnsi="Arial" w:cs="Arial"/>
                <w:sz w:val="24"/>
                <w:szCs w:val="24"/>
              </w:rPr>
              <w:t>города Льгова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A2E25" w:rsidRPr="005B6884">
              <w:rPr>
                <w:rFonts w:ascii="Arial" w:hAnsi="Arial" w:cs="Arial"/>
                <w:sz w:val="24"/>
                <w:szCs w:val="24"/>
              </w:rPr>
              <w:t>01.12.2017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E25" w:rsidRPr="005B6884">
              <w:rPr>
                <w:rFonts w:ascii="Arial" w:hAnsi="Arial" w:cs="Arial"/>
                <w:sz w:val="24"/>
                <w:szCs w:val="24"/>
              </w:rPr>
              <w:t>№1459</w:t>
            </w:r>
            <w:r w:rsidR="005C00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 xml:space="preserve"> изложив </w:t>
            </w:r>
            <w:r w:rsidR="001152AF">
              <w:rPr>
                <w:rFonts w:ascii="Arial" w:hAnsi="Arial" w:cs="Arial"/>
                <w:sz w:val="24"/>
                <w:szCs w:val="24"/>
              </w:rPr>
              <w:t>её в новой редакции</w:t>
            </w:r>
            <w:r w:rsidR="00E54FC8" w:rsidRPr="005B6884">
              <w:rPr>
                <w:rFonts w:ascii="Arial" w:hAnsi="Arial" w:cs="Arial"/>
                <w:sz w:val="24"/>
                <w:szCs w:val="24"/>
              </w:rPr>
              <w:t xml:space="preserve"> (прилагается)</w:t>
            </w:r>
            <w:r w:rsidR="005A6E80" w:rsidRPr="005B68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0AD9" w:rsidRPr="005B6884" w:rsidRDefault="00750AD9" w:rsidP="00750AD9">
            <w:pPr>
              <w:pStyle w:val="text3cl"/>
              <w:spacing w:before="0" w:after="0"/>
              <w:ind w:firstLine="540"/>
              <w:jc w:val="both"/>
              <w:rPr>
                <w:rFonts w:ascii="Arial" w:hAnsi="Arial" w:cs="Arial"/>
              </w:rPr>
            </w:pPr>
            <w:r w:rsidRPr="005B6884">
              <w:rPr>
                <w:rFonts w:ascii="Arial" w:hAnsi="Arial" w:cs="Arial"/>
              </w:rPr>
              <w:t>2.</w:t>
            </w:r>
            <w:r w:rsidR="00E174B0">
              <w:rPr>
                <w:rFonts w:ascii="Arial" w:hAnsi="Arial" w:cs="Arial"/>
              </w:rPr>
              <w:t xml:space="preserve"> </w:t>
            </w:r>
            <w:r w:rsidRPr="005B6884">
              <w:rPr>
                <w:rFonts w:ascii="Arial" w:hAnsi="Arial" w:cs="Arial"/>
              </w:rPr>
              <w:t>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      </w:r>
          </w:p>
          <w:p w:rsidR="00750AD9" w:rsidRPr="005B6884" w:rsidRDefault="00E174B0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750AD9" w:rsidRPr="005B688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750AD9" w:rsidRPr="005B6884">
              <w:rPr>
                <w:rFonts w:ascii="Arial" w:hAnsi="Arial" w:cs="Arial"/>
                <w:sz w:val="24"/>
                <w:szCs w:val="24"/>
              </w:rPr>
              <w:t>Газинского</w:t>
            </w:r>
            <w:proofErr w:type="spellEnd"/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И.П.</w:t>
            </w:r>
          </w:p>
          <w:p w:rsidR="00750AD9" w:rsidRDefault="00E174B0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>. Настоящее постановление вступает в силу со дня по</w:t>
            </w:r>
            <w:r w:rsidR="00115F02">
              <w:rPr>
                <w:rFonts w:ascii="Arial" w:hAnsi="Arial" w:cs="Arial"/>
                <w:sz w:val="24"/>
                <w:szCs w:val="24"/>
              </w:rPr>
              <w:t xml:space="preserve">дписания, 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F02">
              <w:rPr>
                <w:rFonts w:ascii="Arial" w:hAnsi="Arial" w:cs="Arial"/>
                <w:sz w:val="24"/>
                <w:szCs w:val="24"/>
              </w:rPr>
              <w:t xml:space="preserve">распространяется на </w:t>
            </w:r>
            <w:proofErr w:type="gramStart"/>
            <w:r w:rsidR="00115F02">
              <w:rPr>
                <w:rFonts w:ascii="Arial" w:hAnsi="Arial" w:cs="Arial"/>
                <w:sz w:val="24"/>
                <w:szCs w:val="24"/>
              </w:rPr>
              <w:t>правоотношения</w:t>
            </w:r>
            <w:proofErr w:type="gramEnd"/>
            <w:r w:rsidR="00115F02">
              <w:rPr>
                <w:rFonts w:ascii="Arial" w:hAnsi="Arial" w:cs="Arial"/>
                <w:sz w:val="24"/>
                <w:szCs w:val="24"/>
              </w:rPr>
              <w:t xml:space="preserve"> возникшие с 1 июня 2018 года и 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 xml:space="preserve">подлежит </w:t>
            </w:r>
            <w:r w:rsidR="003C1D08">
              <w:rPr>
                <w:rFonts w:ascii="Arial" w:hAnsi="Arial" w:cs="Arial"/>
                <w:sz w:val="24"/>
                <w:szCs w:val="24"/>
              </w:rPr>
              <w:t xml:space="preserve">размещению на официальном сайте </w:t>
            </w:r>
            <w:r w:rsidR="004F1B1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3C1D08">
              <w:rPr>
                <w:rFonts w:ascii="Arial" w:hAnsi="Arial" w:cs="Arial"/>
                <w:sz w:val="24"/>
                <w:szCs w:val="24"/>
              </w:rPr>
              <w:t>Город</w:t>
            </w:r>
            <w:r w:rsidR="004F1B1E">
              <w:rPr>
                <w:rFonts w:ascii="Arial" w:hAnsi="Arial" w:cs="Arial"/>
                <w:sz w:val="24"/>
                <w:szCs w:val="24"/>
              </w:rPr>
              <w:t>а</w:t>
            </w:r>
            <w:r w:rsidR="003C1D08">
              <w:rPr>
                <w:rFonts w:ascii="Arial" w:hAnsi="Arial" w:cs="Arial"/>
                <w:sz w:val="24"/>
                <w:szCs w:val="24"/>
              </w:rPr>
              <w:t xml:space="preserve"> Льгов</w:t>
            </w:r>
            <w:r w:rsidR="00214AB2">
              <w:rPr>
                <w:rFonts w:ascii="Arial" w:hAnsi="Arial" w:cs="Arial"/>
                <w:sz w:val="24"/>
                <w:szCs w:val="24"/>
              </w:rPr>
              <w:t>а</w:t>
            </w:r>
            <w:r w:rsidR="00750AD9" w:rsidRPr="005B68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4AB2" w:rsidRPr="005B6884" w:rsidRDefault="00214AB2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AD9" w:rsidRPr="005B6884" w:rsidRDefault="00750AD9" w:rsidP="0075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9" w:rsidRPr="005B6884" w:rsidRDefault="00750AD9" w:rsidP="00FC6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84">
              <w:rPr>
                <w:rFonts w:ascii="Arial" w:hAnsi="Arial" w:cs="Arial"/>
                <w:b/>
                <w:sz w:val="24"/>
                <w:szCs w:val="24"/>
              </w:rPr>
              <w:t>Глава города</w:t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B688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1762F" w:rsidRPr="005B6884">
              <w:rPr>
                <w:rFonts w:ascii="Arial" w:hAnsi="Arial" w:cs="Arial"/>
                <w:b/>
                <w:sz w:val="24"/>
                <w:szCs w:val="24"/>
              </w:rPr>
              <w:t>В.В.Воробьёв</w:t>
            </w:r>
          </w:p>
          <w:p w:rsidR="00750AD9" w:rsidRDefault="00750AD9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D52861" w:rsidRDefault="00D52861" w:rsidP="00D528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52861" w:rsidRDefault="00D52861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FC6C44" w:rsidRDefault="00FC6C44" w:rsidP="00214AB2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</w:tc>
      </w:tr>
    </w:tbl>
    <w:p w:rsidR="004B7D81" w:rsidRPr="000137BF" w:rsidRDefault="004B7D81" w:rsidP="0088650F">
      <w:pPr>
        <w:ind w:firstLine="709"/>
        <w:jc w:val="right"/>
        <w:rPr>
          <w:sz w:val="24"/>
          <w:szCs w:val="24"/>
          <w:lang w:eastAsia="ar-SA"/>
        </w:rPr>
      </w:pPr>
      <w:r w:rsidRPr="000137BF">
        <w:rPr>
          <w:sz w:val="24"/>
          <w:szCs w:val="24"/>
          <w:lang w:eastAsia="ar-SA"/>
        </w:rPr>
        <w:lastRenderedPageBreak/>
        <w:t>Приложение</w:t>
      </w:r>
    </w:p>
    <w:p w:rsidR="0088650F" w:rsidRPr="000137BF" w:rsidRDefault="004B7D81" w:rsidP="004B7D81">
      <w:pPr>
        <w:ind w:firstLine="709"/>
        <w:jc w:val="right"/>
        <w:rPr>
          <w:sz w:val="24"/>
          <w:szCs w:val="24"/>
          <w:lang w:eastAsia="ar-SA"/>
        </w:rPr>
      </w:pPr>
      <w:r w:rsidRPr="000137BF">
        <w:rPr>
          <w:sz w:val="24"/>
          <w:szCs w:val="24"/>
          <w:lang w:eastAsia="ar-SA"/>
        </w:rPr>
        <w:t xml:space="preserve"> к </w:t>
      </w:r>
      <w:r w:rsidR="0088650F" w:rsidRPr="000137BF">
        <w:rPr>
          <w:sz w:val="24"/>
          <w:szCs w:val="24"/>
          <w:lang w:eastAsia="ar-SA"/>
        </w:rPr>
        <w:t xml:space="preserve"> постановлени</w:t>
      </w:r>
      <w:r w:rsidRPr="000137BF">
        <w:rPr>
          <w:sz w:val="24"/>
          <w:szCs w:val="24"/>
          <w:lang w:eastAsia="ar-SA"/>
        </w:rPr>
        <w:t>ю</w:t>
      </w:r>
    </w:p>
    <w:p w:rsidR="0088650F" w:rsidRPr="000137BF" w:rsidRDefault="00750AD9" w:rsidP="0088650F">
      <w:pPr>
        <w:ind w:firstLine="709"/>
        <w:jc w:val="right"/>
        <w:rPr>
          <w:sz w:val="24"/>
          <w:szCs w:val="24"/>
          <w:lang w:eastAsia="ar-SA"/>
        </w:rPr>
      </w:pPr>
      <w:r w:rsidRPr="000137BF">
        <w:rPr>
          <w:sz w:val="24"/>
          <w:szCs w:val="24"/>
          <w:lang w:eastAsia="ar-SA"/>
        </w:rPr>
        <w:t>А</w:t>
      </w:r>
      <w:r w:rsidR="0088650F" w:rsidRPr="000137BF">
        <w:rPr>
          <w:sz w:val="24"/>
          <w:szCs w:val="24"/>
          <w:lang w:eastAsia="ar-SA"/>
        </w:rPr>
        <w:t>дминистрации г</w:t>
      </w:r>
      <w:proofErr w:type="gramStart"/>
      <w:r w:rsidRPr="000137BF">
        <w:rPr>
          <w:sz w:val="24"/>
          <w:szCs w:val="24"/>
          <w:lang w:eastAsia="ar-SA"/>
        </w:rPr>
        <w:t>.Л</w:t>
      </w:r>
      <w:proofErr w:type="gramEnd"/>
      <w:r w:rsidRPr="000137BF">
        <w:rPr>
          <w:sz w:val="24"/>
          <w:szCs w:val="24"/>
          <w:lang w:eastAsia="ar-SA"/>
        </w:rPr>
        <w:t>ьгова</w:t>
      </w:r>
    </w:p>
    <w:p w:rsidR="0088650F" w:rsidRPr="000137BF" w:rsidRDefault="009B145C" w:rsidP="0088650F">
      <w:pPr>
        <w:ind w:firstLine="709"/>
        <w:jc w:val="right"/>
        <w:rPr>
          <w:sz w:val="24"/>
          <w:szCs w:val="24"/>
          <w:lang w:eastAsia="ar-SA"/>
        </w:rPr>
      </w:pPr>
      <w:r w:rsidRPr="000137BF">
        <w:rPr>
          <w:sz w:val="24"/>
          <w:szCs w:val="24"/>
          <w:lang w:eastAsia="ar-SA"/>
        </w:rPr>
        <w:t>О</w:t>
      </w:r>
      <w:r w:rsidR="0088650F" w:rsidRPr="000137BF"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 xml:space="preserve"> 27.06.2018г</w:t>
      </w:r>
      <w:r w:rsidR="005055E6" w:rsidRPr="000137BF">
        <w:rPr>
          <w:sz w:val="24"/>
          <w:szCs w:val="24"/>
          <w:lang w:eastAsia="ar-SA"/>
        </w:rPr>
        <w:t xml:space="preserve">. </w:t>
      </w:r>
      <w:r w:rsidR="0088650F" w:rsidRPr="000137BF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>637</w:t>
      </w:r>
      <w:r w:rsidR="005055E6" w:rsidRPr="000137BF">
        <w:rPr>
          <w:sz w:val="24"/>
          <w:szCs w:val="24"/>
          <w:lang w:eastAsia="ar-SA"/>
        </w:rPr>
        <w:t xml:space="preserve"> </w:t>
      </w:r>
    </w:p>
    <w:p w:rsidR="0088650F" w:rsidRDefault="0088650F" w:rsidP="0088650F">
      <w:pPr>
        <w:ind w:firstLine="709"/>
        <w:jc w:val="right"/>
        <w:rPr>
          <w:b/>
          <w:sz w:val="28"/>
          <w:szCs w:val="28"/>
          <w:u w:val="single"/>
          <w:lang w:eastAsia="ar-SA"/>
        </w:rPr>
      </w:pPr>
    </w:p>
    <w:p w:rsidR="0088650F" w:rsidRDefault="0088650F" w:rsidP="0088650F">
      <w:pPr>
        <w:ind w:firstLine="709"/>
        <w:jc w:val="right"/>
        <w:rPr>
          <w:b/>
          <w:sz w:val="28"/>
          <w:szCs w:val="28"/>
          <w:u w:val="single"/>
          <w:lang w:eastAsia="ar-SA"/>
        </w:rPr>
      </w:pPr>
    </w:p>
    <w:p w:rsidR="0088650F" w:rsidRP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center"/>
        <w:rPr>
          <w:sz w:val="32"/>
          <w:szCs w:val="32"/>
          <w:lang w:eastAsia="ar-SA"/>
        </w:rPr>
      </w:pPr>
      <w:r w:rsidRPr="004B7D81">
        <w:rPr>
          <w:sz w:val="32"/>
          <w:szCs w:val="32"/>
          <w:lang w:eastAsia="ar-SA"/>
        </w:rPr>
        <w:t xml:space="preserve">Муниципальная программа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32"/>
          <w:szCs w:val="32"/>
        </w:rPr>
      </w:pPr>
      <w:r w:rsidRPr="004B7D81">
        <w:rPr>
          <w:sz w:val="32"/>
          <w:szCs w:val="32"/>
        </w:rPr>
        <w:t xml:space="preserve">«Формирование современной городской среды на территории </w:t>
      </w:r>
      <w:r w:rsidR="00750AD9">
        <w:rPr>
          <w:sz w:val="32"/>
          <w:szCs w:val="32"/>
        </w:rPr>
        <w:t xml:space="preserve">муниципального образования </w:t>
      </w:r>
      <w:r w:rsidR="004620D1" w:rsidRPr="004B7D81">
        <w:rPr>
          <w:sz w:val="32"/>
          <w:szCs w:val="32"/>
        </w:rPr>
        <w:t>МО</w:t>
      </w:r>
      <w:r w:rsidRPr="004B7D81">
        <w:rPr>
          <w:sz w:val="32"/>
          <w:szCs w:val="32"/>
        </w:rPr>
        <w:t xml:space="preserve"> «</w:t>
      </w:r>
      <w:r w:rsidR="008674AA">
        <w:rPr>
          <w:sz w:val="32"/>
          <w:szCs w:val="32"/>
        </w:rPr>
        <w:t>Город Льгов</w:t>
      </w:r>
      <w:r w:rsidRPr="004B7D81">
        <w:rPr>
          <w:sz w:val="32"/>
          <w:szCs w:val="32"/>
        </w:rPr>
        <w:t>» на 201</w:t>
      </w:r>
      <w:r w:rsidR="00D03A25">
        <w:rPr>
          <w:sz w:val="32"/>
          <w:szCs w:val="32"/>
        </w:rPr>
        <w:t>8</w:t>
      </w:r>
      <w:r w:rsidRPr="004B7D81">
        <w:rPr>
          <w:sz w:val="32"/>
          <w:szCs w:val="32"/>
        </w:rPr>
        <w:t>-2022 годы»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32"/>
          <w:szCs w:val="32"/>
        </w:rPr>
      </w:pPr>
    </w:p>
    <w:p w:rsidR="004B7D81" w:rsidRDefault="004B7D81" w:rsidP="008674AA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Ответственный исполнитель              </w:t>
      </w:r>
      <w:r w:rsidR="008674AA">
        <w:rPr>
          <w:color w:val="000000"/>
          <w:sz w:val="28"/>
          <w:szCs w:val="28"/>
        </w:rPr>
        <w:t>Отдел ЖКХ Администрации г.Льгова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проекта                              2</w:t>
      </w:r>
      <w:r w:rsidR="00823420">
        <w:rPr>
          <w:sz w:val="28"/>
          <w:szCs w:val="28"/>
        </w:rPr>
        <w:t>9</w:t>
      </w:r>
      <w:r>
        <w:rPr>
          <w:sz w:val="28"/>
          <w:szCs w:val="28"/>
        </w:rPr>
        <w:t>.03.2017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8674AA" w:rsidRDefault="008674AA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</w:t>
      </w:r>
      <w:r>
        <w:rPr>
          <w:sz w:val="28"/>
          <w:szCs w:val="28"/>
        </w:rPr>
        <w:tab/>
      </w:r>
      <w:r w:rsidR="00825334">
        <w:rPr>
          <w:sz w:val="28"/>
          <w:szCs w:val="28"/>
        </w:rPr>
        <w:t>Горин Александр Николаевич</w:t>
      </w:r>
    </w:p>
    <w:p w:rsidR="008674AA" w:rsidRDefault="008674AA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P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9B145C">
        <w:rPr>
          <w:sz w:val="28"/>
          <w:szCs w:val="28"/>
        </w:rPr>
        <w:t xml:space="preserve"> </w:t>
      </w:r>
      <w:r w:rsidR="008674AA">
        <w:rPr>
          <w:sz w:val="28"/>
          <w:szCs w:val="28"/>
        </w:rPr>
        <w:t>8-47140-2-23-55</w:t>
      </w: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1E6894" w:rsidRDefault="001E6894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9774D1" w:rsidRDefault="009774D1" w:rsidP="0088650F">
      <w:pPr>
        <w:rPr>
          <w:b/>
          <w:sz w:val="32"/>
          <w:szCs w:val="32"/>
        </w:rPr>
      </w:pPr>
    </w:p>
    <w:p w:rsidR="009774D1" w:rsidRDefault="009774D1" w:rsidP="0088650F">
      <w:pPr>
        <w:rPr>
          <w:b/>
          <w:sz w:val="32"/>
          <w:szCs w:val="32"/>
        </w:rPr>
      </w:pPr>
    </w:p>
    <w:p w:rsidR="009D392D" w:rsidRPr="005B7B87" w:rsidRDefault="009D392D" w:rsidP="009D3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Pr="005B7B87">
        <w:rPr>
          <w:b/>
          <w:sz w:val="32"/>
          <w:szCs w:val="32"/>
        </w:rPr>
        <w:t>АСПОРТ</w:t>
      </w:r>
    </w:p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32"/>
          <w:szCs w:val="32"/>
        </w:rPr>
      </w:pPr>
      <w:r w:rsidRPr="005B7B87">
        <w:rPr>
          <w:b/>
          <w:sz w:val="32"/>
          <w:szCs w:val="32"/>
        </w:rPr>
        <w:t xml:space="preserve">муниципальной   программы </w:t>
      </w:r>
      <w:r>
        <w:rPr>
          <w:b/>
          <w:sz w:val="32"/>
          <w:szCs w:val="32"/>
        </w:rPr>
        <w:t>«</w:t>
      </w:r>
      <w:r w:rsidRPr="005B7B87">
        <w:rPr>
          <w:b/>
          <w:sz w:val="32"/>
          <w:szCs w:val="32"/>
        </w:rPr>
        <w:t>Формирование современной городской среды на территории МО «</w:t>
      </w:r>
      <w:r>
        <w:rPr>
          <w:b/>
          <w:sz w:val="32"/>
          <w:szCs w:val="32"/>
        </w:rPr>
        <w:t>Город Льгов</w:t>
      </w:r>
      <w:r w:rsidRPr="005B7B87">
        <w:rPr>
          <w:b/>
          <w:sz w:val="32"/>
          <w:szCs w:val="32"/>
        </w:rPr>
        <w:t>»</w:t>
      </w:r>
    </w:p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32"/>
          <w:szCs w:val="32"/>
        </w:rPr>
      </w:pPr>
      <w:r w:rsidRPr="005B7B87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8-2022 годы (далее по тексту - Программа)</w:t>
      </w: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9D392D" w:rsidRPr="007D3CA5" w:rsidTr="009D392D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2D" w:rsidRPr="00301F3A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Отдел ЖКХ Администрации г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ьгова</w:t>
            </w:r>
          </w:p>
        </w:tc>
      </w:tr>
      <w:tr w:rsidR="009D392D" w:rsidRPr="007D3CA5" w:rsidTr="009D392D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Администрация города Льгова</w:t>
            </w:r>
          </w:p>
          <w:p w:rsidR="009D392D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  <w:p w:rsidR="009D392D" w:rsidRPr="007B0579" w:rsidRDefault="009D392D" w:rsidP="009D39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</w:t>
            </w:r>
            <w:r w:rsidRPr="007B0579">
              <w:rPr>
                <w:sz w:val="24"/>
                <w:szCs w:val="24"/>
              </w:rPr>
              <w:t>раждане, их объединения; заинтересованные лица; общественные организации;</w:t>
            </w:r>
          </w:p>
          <w:p w:rsidR="009D392D" w:rsidRPr="00301F3A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D392D" w:rsidRPr="00301F3A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392D" w:rsidRPr="007D3CA5" w:rsidTr="009D392D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D392D" w:rsidRPr="00240EB8" w:rsidTr="009D392D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Default="009D392D" w:rsidP="009D3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301F3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9774D1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  <w:r w:rsidRPr="009774D1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D392D" w:rsidRPr="007D3CA5" w:rsidTr="009D392D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301F3A">
              <w:rPr>
                <w:color w:val="000000"/>
                <w:sz w:val="24"/>
                <w:szCs w:val="24"/>
              </w:rPr>
              <w:t xml:space="preserve"> 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8232A5" w:rsidRDefault="009D392D" w:rsidP="009D3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 </w:t>
            </w:r>
            <w:r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</w:p>
          <w:p w:rsidR="009D392D" w:rsidRPr="00301F3A" w:rsidRDefault="009D392D" w:rsidP="009D39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392D" w:rsidRPr="007D3CA5" w:rsidTr="009D392D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4620D1" w:rsidRDefault="009D392D" w:rsidP="009D392D">
            <w:pPr>
              <w:pStyle w:val="ConsPlusNormal"/>
              <w:numPr>
                <w:ilvl w:val="0"/>
                <w:numId w:val="32"/>
              </w:numPr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620D1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2D" w:rsidRPr="004620D1" w:rsidRDefault="009D392D" w:rsidP="009D392D">
            <w:pPr>
              <w:pStyle w:val="ConsPlusNormal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 территорий</w:t>
            </w: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92D" w:rsidRPr="000F2CB4" w:rsidRDefault="009D392D" w:rsidP="009D392D">
            <w:pPr>
              <w:pStyle w:val="ConsPlusNormal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9D392D" w:rsidRPr="007D3CA5" w:rsidTr="009D392D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Ежегодное увеличение доли  благоустроенных </w:t>
            </w:r>
            <w:r w:rsidRPr="00301F3A">
              <w:rPr>
                <w:bCs/>
                <w:sz w:val="24"/>
                <w:szCs w:val="24"/>
              </w:rPr>
              <w:t xml:space="preserve"> дворовых территорий,</w:t>
            </w:r>
            <w:r>
              <w:rPr>
                <w:bCs/>
                <w:sz w:val="24"/>
                <w:szCs w:val="24"/>
              </w:rPr>
              <w:t xml:space="preserve"> и территорий общего пользования </w:t>
            </w:r>
          </w:p>
        </w:tc>
      </w:tr>
      <w:tr w:rsidR="009D392D" w:rsidRPr="007D3CA5" w:rsidTr="009D392D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</w:t>
            </w:r>
            <w:r w:rsidRPr="00301F3A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301F3A">
              <w:rPr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Муниципальная программа реализуется в </w:t>
            </w:r>
            <w:r>
              <w:rPr>
                <w:color w:val="000000"/>
                <w:sz w:val="24"/>
                <w:szCs w:val="24"/>
              </w:rPr>
              <w:t>один этап</w:t>
            </w:r>
            <w:r w:rsidRPr="00301F3A">
              <w:rPr>
                <w:color w:val="000000"/>
                <w:sz w:val="24"/>
                <w:szCs w:val="24"/>
              </w:rPr>
              <w:t xml:space="preserve"> - 2018-2022 годы</w:t>
            </w:r>
          </w:p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</w:tr>
      <w:tr w:rsidR="009D392D" w:rsidRPr="007D3CA5" w:rsidTr="009D392D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Объемы </w:t>
            </w:r>
            <w:r>
              <w:rPr>
                <w:color w:val="000000"/>
                <w:sz w:val="24"/>
                <w:szCs w:val="24"/>
              </w:rPr>
              <w:t>бюджетных ассигнований Программ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 муниципальной Программы в 2018-2022 годах за счет всех источников финансирования составит </w:t>
            </w:r>
            <w:r w:rsidR="00547938">
              <w:rPr>
                <w:rFonts w:eastAsia="Calibri"/>
                <w:sz w:val="24"/>
                <w:szCs w:val="24"/>
                <w:lang w:eastAsia="en-US"/>
              </w:rPr>
              <w:t>12799,043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9D392D" w:rsidRPr="001313E9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313E9">
              <w:rPr>
                <w:rFonts w:eastAsia="Calibri"/>
                <w:sz w:val="24"/>
                <w:szCs w:val="24"/>
                <w:lang w:eastAsia="en-US"/>
              </w:rPr>
              <w:t xml:space="preserve">2018год- </w:t>
            </w:r>
            <w:r w:rsidR="005C7FA3" w:rsidRPr="001313E9">
              <w:rPr>
                <w:rFonts w:eastAsia="Calibri"/>
                <w:sz w:val="24"/>
                <w:szCs w:val="24"/>
                <w:lang w:eastAsia="en-US"/>
              </w:rPr>
              <w:t>8799,043</w:t>
            </w:r>
            <w:r w:rsidRPr="001313E9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год-1000 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год-1000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2021год- 1000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2022год-1000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ублей.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счет средств федерального и областного бюджет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составит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7922,338 тыс.</w:t>
            </w:r>
            <w:r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2018год-7922,338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_____тыс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_____тыс.рублей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_____тыс.рублей;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_____тыс.рублей.</w:t>
            </w:r>
          </w:p>
          <w:p w:rsidR="009D392D" w:rsidRPr="008E1364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городского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бюджета-</w:t>
            </w:r>
            <w:r>
              <w:rPr>
                <w:color w:val="000000"/>
                <w:sz w:val="24"/>
                <w:szCs w:val="24"/>
              </w:rPr>
              <w:t>составит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B284E" w:rsidRPr="008E1364">
              <w:rPr>
                <w:rFonts w:eastAsia="Calibri"/>
                <w:sz w:val="24"/>
                <w:szCs w:val="24"/>
                <w:lang w:eastAsia="en-US"/>
              </w:rPr>
              <w:t>4876,705</w:t>
            </w:r>
            <w:r w:rsidRPr="008E1364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9D392D" w:rsidRPr="008E1364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364">
              <w:rPr>
                <w:rFonts w:eastAsia="Calibri"/>
                <w:sz w:val="24"/>
                <w:szCs w:val="24"/>
                <w:lang w:eastAsia="en-US"/>
              </w:rPr>
              <w:t xml:space="preserve">2018год-   </w:t>
            </w:r>
            <w:r w:rsidR="007B284E" w:rsidRPr="008E1364">
              <w:rPr>
                <w:rFonts w:eastAsia="Calibri"/>
                <w:sz w:val="24"/>
                <w:szCs w:val="24"/>
                <w:lang w:eastAsia="en-US"/>
              </w:rPr>
              <w:t>876,705</w:t>
            </w:r>
            <w:r w:rsidRPr="008E1364">
              <w:rPr>
                <w:rFonts w:eastAsia="Calibri"/>
                <w:sz w:val="24"/>
                <w:szCs w:val="24"/>
                <w:lang w:eastAsia="en-US"/>
              </w:rPr>
              <w:t xml:space="preserve"> 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2019 год- 1000,00 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год- 1000,00 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2021год- 1000,00 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2022год- 1000,00 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ублей.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внебюджетных источников </w:t>
            </w:r>
            <w:r>
              <w:rPr>
                <w:color w:val="000000"/>
                <w:sz w:val="24"/>
                <w:szCs w:val="24"/>
              </w:rPr>
              <w:t>составит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 тыс.</w:t>
            </w:r>
            <w:r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_____ 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 тыс. 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  тыс.рублей;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 тыс.рублей;</w:t>
            </w:r>
          </w:p>
          <w:p w:rsidR="009D392D" w:rsidRDefault="009D392D" w:rsidP="009D39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тыс.рублей.</w:t>
            </w:r>
          </w:p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</w:tr>
      <w:tr w:rsidR="009D392D" w:rsidRPr="007D3CA5" w:rsidTr="009D392D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301F3A" w:rsidRDefault="009D392D" w:rsidP="009D3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планируется выполнить благоустройство дворовых территорий МКД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территорий.</w:t>
            </w:r>
          </w:p>
        </w:tc>
      </w:tr>
    </w:tbl>
    <w:p w:rsidR="009D392D" w:rsidRDefault="009D392D" w:rsidP="009D392D">
      <w:pPr>
        <w:jc w:val="center"/>
        <w:rPr>
          <w:b/>
          <w:bCs/>
          <w:sz w:val="28"/>
          <w:szCs w:val="28"/>
        </w:rPr>
      </w:pPr>
    </w:p>
    <w:p w:rsidR="009D392D" w:rsidRPr="003B379A" w:rsidRDefault="009D392D" w:rsidP="009D39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1</w:t>
      </w:r>
      <w:r w:rsidRPr="003B379A">
        <w:rPr>
          <w:b/>
          <w:sz w:val="28"/>
          <w:szCs w:val="28"/>
          <w:lang w:eastAsia="ar-SA"/>
        </w:rPr>
        <w:t xml:space="preserve">. </w:t>
      </w:r>
      <w:r w:rsidRPr="003B379A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9D392D" w:rsidRPr="003B379A" w:rsidRDefault="009D392D" w:rsidP="009D392D">
      <w:pPr>
        <w:ind w:firstLine="709"/>
        <w:jc w:val="center"/>
        <w:rPr>
          <w:sz w:val="28"/>
          <w:szCs w:val="28"/>
        </w:rPr>
      </w:pPr>
    </w:p>
    <w:p w:rsidR="009D392D" w:rsidRPr="004245A7" w:rsidRDefault="009D392D" w:rsidP="009D392D">
      <w:pPr>
        <w:pStyle w:val="af0"/>
        <w:suppressLineNumbers/>
        <w:tabs>
          <w:tab w:val="left" w:pos="1276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Одним из приоритетных направлений развития города Льгова является повышение уровня благоустройства, создание безопасных комфортных условий</w:t>
      </w:r>
      <w:r>
        <w:rPr>
          <w:sz w:val="24"/>
          <w:szCs w:val="24"/>
        </w:rPr>
        <w:tab/>
        <w:t xml:space="preserve"> для проживания жителей города.</w:t>
      </w:r>
    </w:p>
    <w:p w:rsidR="009D392D" w:rsidRPr="004245A7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D392D" w:rsidRPr="008479E3" w:rsidRDefault="009D392D" w:rsidP="009D392D">
      <w:pPr>
        <w:pStyle w:val="af0"/>
        <w:suppressLineNumbers/>
        <w:tabs>
          <w:tab w:val="left" w:pos="1276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479E3">
        <w:rPr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8479E3">
        <w:rPr>
          <w:sz w:val="24"/>
          <w:szCs w:val="24"/>
        </w:rPr>
        <w:t>Но</w:t>
      </w:r>
      <w:proofErr w:type="gramEnd"/>
      <w:r w:rsidRPr="008479E3">
        <w:rPr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достаточно  обеспечивают комфортных условий для жизни и деятельности населения и нуждаются в благоустройстве.</w:t>
      </w:r>
    </w:p>
    <w:p w:rsidR="009D392D" w:rsidRPr="00661486" w:rsidRDefault="009D392D" w:rsidP="009D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61486">
        <w:rPr>
          <w:sz w:val="24"/>
          <w:szCs w:val="24"/>
        </w:rPr>
        <w:t xml:space="preserve">Дворовые территории являются важнейшей составной частью транспортной системы. </w:t>
      </w:r>
      <w:r>
        <w:rPr>
          <w:sz w:val="24"/>
          <w:szCs w:val="24"/>
        </w:rPr>
        <w:t>Б</w:t>
      </w:r>
      <w:r w:rsidRPr="00661486">
        <w:rPr>
          <w:sz w:val="24"/>
          <w:szCs w:val="24"/>
        </w:rPr>
        <w:t>ольшинств</w:t>
      </w:r>
      <w:r>
        <w:rPr>
          <w:sz w:val="24"/>
          <w:szCs w:val="24"/>
        </w:rPr>
        <w:t>о дворовых территорий, в</w:t>
      </w:r>
      <w:r w:rsidRPr="00661486">
        <w:rPr>
          <w:sz w:val="24"/>
          <w:szCs w:val="24"/>
        </w:rPr>
        <w:t>нутриквартальны</w:t>
      </w:r>
      <w:r>
        <w:rPr>
          <w:sz w:val="24"/>
          <w:szCs w:val="24"/>
        </w:rPr>
        <w:t>х дорог</w:t>
      </w:r>
      <w:r w:rsidRPr="00661486">
        <w:rPr>
          <w:sz w:val="24"/>
          <w:szCs w:val="24"/>
        </w:rPr>
        <w:t xml:space="preserve"> и </w:t>
      </w:r>
      <w:r>
        <w:rPr>
          <w:sz w:val="24"/>
          <w:szCs w:val="24"/>
        </w:rPr>
        <w:t>проездов</w:t>
      </w:r>
      <w:r w:rsidRPr="00661486">
        <w:rPr>
          <w:sz w:val="24"/>
          <w:szCs w:val="24"/>
        </w:rPr>
        <w:t>, расположенны</w:t>
      </w:r>
      <w:r>
        <w:rPr>
          <w:sz w:val="24"/>
          <w:szCs w:val="24"/>
        </w:rPr>
        <w:t>х</w:t>
      </w:r>
      <w:r w:rsidRPr="00661486">
        <w:rPr>
          <w:sz w:val="24"/>
          <w:szCs w:val="24"/>
        </w:rPr>
        <w:t xml:space="preserve"> в жилой застройке, не соответствуют технологическим и эксплуатационным требованиям.</w:t>
      </w:r>
    </w:p>
    <w:p w:rsidR="009D392D" w:rsidRPr="00661486" w:rsidRDefault="009D392D" w:rsidP="009D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486">
        <w:rPr>
          <w:sz w:val="24"/>
          <w:szCs w:val="24"/>
        </w:rPr>
        <w:t>Кроме того, результаты обследований дворовых территорий показали, что значительная часть асфальтобетонного покрытия внутриквартальных проездов имеет высокую степень износа, малое количество парковок для временного хранения автомобилей, в большинстве дворов отсутствует необходимый набор МАФ и обустроенные детские площадки.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 xml:space="preserve">Многие городские пространства </w:t>
      </w:r>
      <w:r>
        <w:rPr>
          <w:sz w:val="24"/>
          <w:szCs w:val="24"/>
        </w:rPr>
        <w:t xml:space="preserve">также </w:t>
      </w:r>
      <w:r w:rsidRPr="00582A93">
        <w:rPr>
          <w:sz w:val="24"/>
          <w:szCs w:val="24"/>
        </w:rPr>
        <w:t xml:space="preserve">не отвечают современным требованиям и требуют 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комплексного подхода к благоустройству, включающего в себя: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-ремонт автомобильных дорог общего пользования;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-ремонт городских тротуаров;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-обеспечение освещения территорий общего пользования;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-установку скамеек;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-установку урн для мусора;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-озеленение территорий общего пользования;</w:t>
      </w:r>
    </w:p>
    <w:p w:rsidR="009D392D" w:rsidRPr="00582A93" w:rsidRDefault="009D392D" w:rsidP="009D392D">
      <w:pPr>
        <w:rPr>
          <w:sz w:val="24"/>
          <w:szCs w:val="24"/>
        </w:rPr>
      </w:pPr>
      <w:r w:rsidRPr="00582A93">
        <w:rPr>
          <w:sz w:val="24"/>
          <w:szCs w:val="24"/>
        </w:rPr>
        <w:t>-устройство детских и спортивных площадок</w:t>
      </w:r>
      <w:r>
        <w:rPr>
          <w:sz w:val="24"/>
          <w:szCs w:val="24"/>
        </w:rPr>
        <w:t xml:space="preserve"> </w:t>
      </w:r>
      <w:r w:rsidRPr="00582A93">
        <w:rPr>
          <w:sz w:val="24"/>
          <w:szCs w:val="24"/>
        </w:rPr>
        <w:t xml:space="preserve">и </w:t>
      </w:r>
      <w:proofErr w:type="spellStart"/>
      <w:r w:rsidRPr="00582A93">
        <w:rPr>
          <w:sz w:val="24"/>
          <w:szCs w:val="24"/>
        </w:rPr>
        <w:t>т</w:t>
      </w:r>
      <w:proofErr w:type="gramStart"/>
      <w:r w:rsidRPr="00582A93">
        <w:rPr>
          <w:sz w:val="24"/>
          <w:szCs w:val="24"/>
        </w:rPr>
        <w:t>.д</w:t>
      </w:r>
      <w:proofErr w:type="spellEnd"/>
      <w:proofErr w:type="gramEnd"/>
    </w:p>
    <w:p w:rsidR="009D392D" w:rsidRPr="004245A7" w:rsidRDefault="009D392D" w:rsidP="009D392D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4245A7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4245A7">
        <w:rPr>
          <w:rFonts w:ascii="Times New Roman" w:hAnsi="Times New Roman" w:cs="Times New Roman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9D392D" w:rsidRPr="004245A7" w:rsidRDefault="009D392D" w:rsidP="009D392D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lastRenderedPageBreak/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9D392D" w:rsidRPr="004245A7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A7">
        <w:rPr>
          <w:rFonts w:ascii="Times New Roman" w:hAnsi="Times New Roman" w:cs="Times New Roman"/>
          <w:sz w:val="24"/>
          <w:szCs w:val="24"/>
        </w:rPr>
        <w:t xml:space="preserve">Внешний облик города, его </w:t>
      </w:r>
      <w:proofErr w:type="gramStart"/>
      <w:r w:rsidRPr="004245A7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4245A7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9D392D" w:rsidRPr="004245A7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A7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9D392D" w:rsidRPr="004245A7" w:rsidRDefault="009D392D" w:rsidP="009D392D">
      <w:pPr>
        <w:pStyle w:val="ConsPlusNormal"/>
        <w:widowControl/>
        <w:suppressLineNumbers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45A7">
        <w:rPr>
          <w:rFonts w:ascii="Times New Roman" w:hAnsi="Times New Roman" w:cs="Times New Roman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9D392D" w:rsidRPr="00DF15E8" w:rsidRDefault="009D392D" w:rsidP="009D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DF15E8">
        <w:rPr>
          <w:sz w:val="24"/>
          <w:szCs w:val="24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4"/>
          <w:szCs w:val="24"/>
        </w:rPr>
        <w:t>города Льгова</w:t>
      </w:r>
      <w:r w:rsidRPr="00DF15E8">
        <w:rPr>
          <w:sz w:val="24"/>
          <w:szCs w:val="24"/>
        </w:rPr>
        <w:t xml:space="preserve">, </w:t>
      </w:r>
      <w:r w:rsidRPr="0007356D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07356D">
        <w:rPr>
          <w:sz w:val="24"/>
          <w:szCs w:val="24"/>
        </w:rPr>
        <w:t xml:space="preserve"> надлежаще</w:t>
      </w:r>
      <w:r>
        <w:rPr>
          <w:sz w:val="24"/>
          <w:szCs w:val="24"/>
        </w:rPr>
        <w:t>е</w:t>
      </w:r>
      <w:r w:rsidRPr="0007356D">
        <w:rPr>
          <w:sz w:val="24"/>
          <w:szCs w:val="24"/>
        </w:rPr>
        <w:t xml:space="preserve"> состояния дворовых территорий многоквартирных домов и мест массового пребывания населения</w:t>
      </w:r>
      <w:r>
        <w:rPr>
          <w:sz w:val="24"/>
          <w:szCs w:val="24"/>
        </w:rPr>
        <w:t xml:space="preserve">, </w:t>
      </w:r>
      <w:r w:rsidRPr="00DF15E8">
        <w:rPr>
          <w:sz w:val="24"/>
          <w:szCs w:val="24"/>
        </w:rPr>
        <w:t xml:space="preserve">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DF15E8">
        <w:rPr>
          <w:sz w:val="24"/>
          <w:szCs w:val="24"/>
        </w:rPr>
        <w:t>маломобильных</w:t>
      </w:r>
      <w:proofErr w:type="spellEnd"/>
      <w:r w:rsidRPr="00DF15E8">
        <w:rPr>
          <w:sz w:val="24"/>
          <w:szCs w:val="24"/>
        </w:rPr>
        <w:t xml:space="preserve"> групп населения.</w:t>
      </w:r>
      <w:proofErr w:type="gramEnd"/>
    </w:p>
    <w:p w:rsidR="009D392D" w:rsidRPr="003676EA" w:rsidRDefault="009D392D" w:rsidP="009D392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D392D" w:rsidRPr="00571370" w:rsidRDefault="009D392D" w:rsidP="009D392D">
      <w:pPr>
        <w:ind w:left="86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1460"/>
        <w:gridCol w:w="660"/>
        <w:gridCol w:w="1560"/>
        <w:gridCol w:w="1560"/>
        <w:gridCol w:w="1560"/>
        <w:gridCol w:w="120"/>
        <w:gridCol w:w="20"/>
      </w:tblGrid>
      <w:tr w:rsidR="009D392D" w:rsidTr="009D392D">
        <w:trPr>
          <w:trHeight w:val="590"/>
        </w:trPr>
        <w:tc>
          <w:tcPr>
            <w:tcW w:w="10080" w:type="dxa"/>
            <w:gridSpan w:val="7"/>
            <w:vAlign w:val="bottom"/>
          </w:tcPr>
          <w:p w:rsidR="009D392D" w:rsidRDefault="009D392D" w:rsidP="009D392D">
            <w:pPr>
              <w:ind w:hanging="10"/>
              <w:jc w:val="both"/>
            </w:pPr>
            <w:r>
              <w:rPr>
                <w:b/>
                <w:bCs/>
                <w:sz w:val="28"/>
                <w:szCs w:val="28"/>
              </w:rPr>
              <w:t>2.   Приоритеты муниципальной политики в сфере реализации программы, цели, задачи  и показатели (индикаторы) достижения целей и решения задач, описание  основных ожидаемых конечных результатов муниципальной программы, сроков и этапов реализации муниципальной программы</w:t>
            </w:r>
          </w:p>
        </w:tc>
        <w:tc>
          <w:tcPr>
            <w:tcW w:w="20" w:type="dxa"/>
            <w:vAlign w:val="bottom"/>
          </w:tcPr>
          <w:p w:rsidR="009D392D" w:rsidRDefault="009D392D" w:rsidP="009D392D">
            <w:pPr>
              <w:rPr>
                <w:sz w:val="1"/>
                <w:szCs w:val="1"/>
              </w:rPr>
            </w:pPr>
          </w:p>
        </w:tc>
      </w:tr>
      <w:tr w:rsidR="009D392D" w:rsidTr="009D392D">
        <w:trPr>
          <w:trHeight w:val="324"/>
        </w:trPr>
        <w:tc>
          <w:tcPr>
            <w:tcW w:w="3160" w:type="dxa"/>
            <w:vAlign w:val="bottom"/>
          </w:tcPr>
          <w:p w:rsidR="009D392D" w:rsidRDefault="009D392D" w:rsidP="009D392D">
            <w:pPr>
              <w:ind w:left="20"/>
            </w:pPr>
          </w:p>
        </w:tc>
        <w:tc>
          <w:tcPr>
            <w:tcW w:w="1460" w:type="dxa"/>
            <w:vAlign w:val="bottom"/>
          </w:tcPr>
          <w:p w:rsidR="009D392D" w:rsidRDefault="009D392D" w:rsidP="009D392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392D" w:rsidRDefault="009D392D" w:rsidP="009D39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D392D" w:rsidRDefault="009D392D" w:rsidP="009D39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D392D" w:rsidRDefault="009D392D" w:rsidP="009D39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D392D" w:rsidRDefault="009D392D" w:rsidP="009D392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392D" w:rsidRDefault="009D392D" w:rsidP="009D39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392D" w:rsidRDefault="009D392D" w:rsidP="009D392D">
            <w:pPr>
              <w:rPr>
                <w:sz w:val="1"/>
                <w:szCs w:val="1"/>
              </w:rPr>
            </w:pPr>
          </w:p>
        </w:tc>
      </w:tr>
    </w:tbl>
    <w:p w:rsidR="009D392D" w:rsidRDefault="009D392D" w:rsidP="009D392D">
      <w:pPr>
        <w:spacing w:line="8" w:lineRule="exact"/>
      </w:pPr>
    </w:p>
    <w:p w:rsidR="009D392D" w:rsidRPr="00301F3A" w:rsidRDefault="009D392D" w:rsidP="009D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1F3A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 w:rsidRPr="00301F3A">
          <w:rPr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301F3A">
        <w:rPr>
          <w:sz w:val="24"/>
          <w:szCs w:val="24"/>
        </w:rPr>
        <w:t>.</w:t>
      </w:r>
    </w:p>
    <w:p w:rsidR="009D392D" w:rsidRPr="002A7CBA" w:rsidRDefault="009D392D" w:rsidP="009D392D">
      <w:pPr>
        <w:jc w:val="both"/>
        <w:rPr>
          <w:sz w:val="24"/>
          <w:szCs w:val="24"/>
        </w:rPr>
      </w:pPr>
      <w:r w:rsidRPr="00301F3A">
        <w:rPr>
          <w:sz w:val="24"/>
          <w:szCs w:val="24"/>
        </w:rPr>
        <w:t>Благоустройство является составляющей городской среды, которая формирует комфорт, качество и удобство жизни горожан.</w:t>
      </w:r>
      <w:r w:rsidRPr="00301F3A">
        <w:rPr>
          <w:sz w:val="24"/>
          <w:szCs w:val="24"/>
        </w:rPr>
        <w:br/>
      </w:r>
      <w:r w:rsidRPr="002A7CBA">
        <w:rPr>
          <w:sz w:val="24"/>
          <w:szCs w:val="24"/>
        </w:rPr>
        <w:t xml:space="preserve">Благоустройство отдельных городских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повышение уровня благоустройства </w:t>
      </w:r>
      <w:r>
        <w:rPr>
          <w:sz w:val="24"/>
          <w:szCs w:val="24"/>
        </w:rPr>
        <w:t>города Льгова</w:t>
      </w:r>
      <w:r w:rsidRPr="002A7CBA">
        <w:rPr>
          <w:sz w:val="24"/>
          <w:szCs w:val="24"/>
        </w:rPr>
        <w:t>.</w:t>
      </w:r>
      <w:r w:rsidRPr="002A7CBA">
        <w:rPr>
          <w:sz w:val="24"/>
          <w:szCs w:val="24"/>
        </w:rPr>
        <w:br/>
      </w:r>
    </w:p>
    <w:p w:rsidR="009D392D" w:rsidRPr="002A7CBA" w:rsidRDefault="009D392D" w:rsidP="009D392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2.1  </w:t>
      </w:r>
      <w:r w:rsidRPr="002A7CBA">
        <w:rPr>
          <w:sz w:val="24"/>
          <w:szCs w:val="24"/>
          <w:u w:val="single"/>
        </w:rPr>
        <w:t>Цель и задачи Программы</w:t>
      </w:r>
    </w:p>
    <w:p w:rsidR="009D392D" w:rsidRPr="002A7CBA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 Основной целью Программы является повышение </w:t>
      </w:r>
      <w:proofErr w:type="gramStart"/>
      <w:r w:rsidRPr="002A7CBA">
        <w:rPr>
          <w:rFonts w:ascii="Times New Roman" w:hAnsi="Times New Roman" w:cs="Times New Roman"/>
          <w:sz w:val="24"/>
          <w:szCs w:val="24"/>
        </w:rPr>
        <w:t xml:space="preserve">уровня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 w:rsidRPr="002A7CBA">
        <w:rPr>
          <w:rFonts w:ascii="Times New Roman" w:hAnsi="Times New Roman" w:cs="Times New Roman"/>
          <w:sz w:val="24"/>
          <w:szCs w:val="24"/>
        </w:rPr>
        <w:t>.</w:t>
      </w:r>
    </w:p>
    <w:p w:rsidR="009D392D" w:rsidRPr="002A7CBA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9D392D" w:rsidRPr="002A7CBA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а) повышение </w:t>
      </w:r>
      <w:proofErr w:type="gramStart"/>
      <w:r w:rsidRPr="002A7CBA">
        <w:rPr>
          <w:rFonts w:ascii="Times New Roman" w:hAnsi="Times New Roman" w:cs="Times New Roman"/>
          <w:sz w:val="24"/>
          <w:szCs w:val="24"/>
        </w:rPr>
        <w:t xml:space="preserve">уровня благоустройства дворовых территорий </w:t>
      </w:r>
      <w:r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 w:rsidRPr="002A7CBA">
        <w:rPr>
          <w:rFonts w:ascii="Times New Roman" w:hAnsi="Times New Roman" w:cs="Times New Roman"/>
          <w:sz w:val="24"/>
          <w:szCs w:val="24"/>
        </w:rPr>
        <w:t>;</w:t>
      </w:r>
    </w:p>
    <w:p w:rsidR="009D392D" w:rsidRPr="002A7CBA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>б) повышение уровня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общественных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92D" w:rsidRPr="002A7CBA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в) </w:t>
      </w:r>
      <w:r w:rsidRPr="002A7CBA">
        <w:rPr>
          <w:rFonts w:ascii="Times New Roman" w:hAnsi="Times New Roman" w:cs="Times New Roman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9D392D" w:rsidRDefault="009D392D" w:rsidP="009D392D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9D392D" w:rsidRPr="00CA116E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116E">
        <w:rPr>
          <w:rFonts w:ascii="Times New Roman" w:hAnsi="Times New Roman" w:cs="Times New Roman"/>
          <w:sz w:val="24"/>
          <w:szCs w:val="24"/>
          <w:u w:val="single"/>
        </w:rPr>
        <w:t>2.2 Ожидаемые результаты реализации Программы</w:t>
      </w:r>
    </w:p>
    <w:p w:rsidR="009D392D" w:rsidRPr="008232A5" w:rsidRDefault="009D392D" w:rsidP="009D39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32A5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8232A5">
        <w:rPr>
          <w:rFonts w:ascii="Times New Roman" w:hAnsi="Times New Roman" w:cs="Times New Roman"/>
          <w:sz w:val="24"/>
          <w:szCs w:val="24"/>
        </w:rPr>
        <w:t xml:space="preserve">уровня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392D" w:rsidRPr="001D68A3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8A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9D392D" w:rsidRDefault="009D392D" w:rsidP="009D392D">
      <w:pPr>
        <w:pStyle w:val="ConsPlusNormal"/>
        <w:ind w:left="409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392D" w:rsidRDefault="009D392D" w:rsidP="009D392D">
      <w:pPr>
        <w:pStyle w:val="ConsPlusNormal"/>
        <w:ind w:left="409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2.3</w:t>
      </w:r>
      <w:r w:rsidRPr="00775FBF">
        <w:rPr>
          <w:rFonts w:ascii="Times New Roman" w:hAnsi="Times New Roman" w:cs="Times New Roman"/>
          <w:sz w:val="26"/>
          <w:szCs w:val="26"/>
          <w:u w:val="single"/>
        </w:rPr>
        <w:t>Механизм реализации</w:t>
      </w:r>
    </w:p>
    <w:p w:rsidR="009D392D" w:rsidRPr="00775FBF" w:rsidRDefault="009D392D" w:rsidP="009D392D">
      <w:pPr>
        <w:pStyle w:val="ConsPlusNormal"/>
        <w:ind w:left="46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392D" w:rsidRPr="0083369B" w:rsidRDefault="009D392D" w:rsidP="009D39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369B">
        <w:rPr>
          <w:sz w:val="24"/>
          <w:szCs w:val="24"/>
        </w:rPr>
        <w:t>В 2018-2022 годах городу Льгову выделяются средства федерального, областного и  городского  бюджетов на реализацию мероприятий по формированию современной городской среды.</w:t>
      </w:r>
    </w:p>
    <w:p w:rsidR="009D392D" w:rsidRPr="00D3784F" w:rsidRDefault="009D392D" w:rsidP="009D39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784F">
        <w:rPr>
          <w:sz w:val="24"/>
          <w:szCs w:val="24"/>
        </w:rPr>
        <w:lastRenderedPageBreak/>
        <w:t>В рамках реализации мероприятий по благоустройству дворовых территорий средства направляются на выполнение:</w:t>
      </w:r>
    </w:p>
    <w:p w:rsidR="009D392D" w:rsidRPr="008D5A63" w:rsidRDefault="009D392D" w:rsidP="009D392D">
      <w:pPr>
        <w:rPr>
          <w:sz w:val="24"/>
          <w:szCs w:val="24"/>
        </w:rPr>
      </w:pPr>
      <w:r w:rsidRPr="00D3784F">
        <w:rPr>
          <w:sz w:val="24"/>
          <w:szCs w:val="24"/>
        </w:rPr>
        <w:t xml:space="preserve">- минимального перечня работ, </w:t>
      </w:r>
    </w:p>
    <w:p w:rsidR="009D392D" w:rsidRPr="00D3784F" w:rsidRDefault="009D392D" w:rsidP="009D392D">
      <w:pPr>
        <w:rPr>
          <w:sz w:val="24"/>
          <w:szCs w:val="24"/>
        </w:rPr>
      </w:pPr>
      <w:r w:rsidRPr="00D3784F">
        <w:rPr>
          <w:sz w:val="24"/>
          <w:szCs w:val="24"/>
        </w:rPr>
        <w:t>- дополнительного пе</w:t>
      </w:r>
      <w:r>
        <w:rPr>
          <w:sz w:val="24"/>
          <w:szCs w:val="24"/>
        </w:rPr>
        <w:t>речня работ</w:t>
      </w:r>
      <w:r w:rsidRPr="00D3784F">
        <w:rPr>
          <w:sz w:val="24"/>
          <w:szCs w:val="24"/>
        </w:rPr>
        <w:t>.</w:t>
      </w:r>
    </w:p>
    <w:p w:rsidR="009D392D" w:rsidRPr="00F92DE7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92D" w:rsidRPr="00301F3A" w:rsidRDefault="009D392D" w:rsidP="009D392D">
      <w:pPr>
        <w:spacing w:line="21" w:lineRule="exact"/>
        <w:jc w:val="both"/>
        <w:rPr>
          <w:sz w:val="24"/>
          <w:szCs w:val="24"/>
        </w:rPr>
      </w:pPr>
    </w:p>
    <w:p w:rsidR="009D392D" w:rsidRDefault="009D392D" w:rsidP="009D392D">
      <w:pPr>
        <w:spacing w:line="234" w:lineRule="auto"/>
        <w:ind w:left="20" w:firstLine="852"/>
        <w:jc w:val="both"/>
        <w:rPr>
          <w:b/>
          <w:bCs/>
          <w:sz w:val="24"/>
          <w:szCs w:val="24"/>
        </w:rPr>
      </w:pPr>
      <w:r w:rsidRPr="00301F3A">
        <w:rPr>
          <w:b/>
          <w:bCs/>
          <w:sz w:val="24"/>
          <w:szCs w:val="24"/>
        </w:rPr>
        <w:t xml:space="preserve"> Минимальный перечень видов работ по благоустройству дворовых территорий многоквартирных домов: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9D392D" w:rsidTr="009D392D">
        <w:trPr>
          <w:trHeight w:val="439"/>
        </w:trPr>
        <w:tc>
          <w:tcPr>
            <w:tcW w:w="9889" w:type="dxa"/>
            <w:shd w:val="clear" w:color="auto" w:fill="auto"/>
          </w:tcPr>
          <w:p w:rsidR="009D392D" w:rsidRPr="0054373D" w:rsidRDefault="009D392D" w:rsidP="009D392D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Виды работ</w:t>
            </w:r>
          </w:p>
        </w:tc>
      </w:tr>
      <w:tr w:rsidR="009D392D" w:rsidTr="009D392D">
        <w:trPr>
          <w:trHeight w:val="293"/>
        </w:trPr>
        <w:tc>
          <w:tcPr>
            <w:tcW w:w="9889" w:type="dxa"/>
            <w:shd w:val="clear" w:color="auto" w:fill="auto"/>
          </w:tcPr>
          <w:p w:rsidR="009D392D" w:rsidRPr="00931E9F" w:rsidRDefault="009D392D" w:rsidP="009D392D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9D392D" w:rsidTr="009D392D">
        <w:trPr>
          <w:trHeight w:val="420"/>
        </w:trPr>
        <w:tc>
          <w:tcPr>
            <w:tcW w:w="9889" w:type="dxa"/>
            <w:shd w:val="clear" w:color="auto" w:fill="auto"/>
          </w:tcPr>
          <w:p w:rsidR="009D392D" w:rsidRPr="00931E9F" w:rsidRDefault="009D392D" w:rsidP="009D392D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9D392D" w:rsidTr="009D392D">
        <w:tblPrEx>
          <w:tblLook w:val="04A0"/>
        </w:tblPrEx>
        <w:tc>
          <w:tcPr>
            <w:tcW w:w="9889" w:type="dxa"/>
            <w:shd w:val="clear" w:color="auto" w:fill="auto"/>
          </w:tcPr>
          <w:p w:rsidR="009D392D" w:rsidRPr="00931E9F" w:rsidRDefault="009D392D" w:rsidP="009D392D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9D392D" w:rsidRPr="0054373D" w:rsidTr="009D392D">
        <w:tblPrEx>
          <w:tblLook w:val="04A0"/>
        </w:tblPrEx>
        <w:trPr>
          <w:trHeight w:val="3445"/>
        </w:trPr>
        <w:tc>
          <w:tcPr>
            <w:tcW w:w="9889" w:type="dxa"/>
            <w:shd w:val="clear" w:color="auto" w:fill="auto"/>
          </w:tcPr>
          <w:p w:rsidR="009D392D" w:rsidRDefault="009D392D" w:rsidP="009D392D">
            <w:pPr>
              <w:rPr>
                <w:noProof/>
              </w:rPr>
            </w:pPr>
          </w:p>
          <w:p w:rsidR="009D392D" w:rsidRPr="005D1EFC" w:rsidRDefault="009D392D" w:rsidP="009D392D">
            <w:pPr>
              <w:jc w:val="center"/>
              <w:rPr>
                <w:sz w:val="24"/>
                <w:szCs w:val="24"/>
              </w:rPr>
            </w:pPr>
            <w:r w:rsidRPr="005D1EFC">
              <w:rPr>
                <w:sz w:val="24"/>
                <w:szCs w:val="24"/>
              </w:rPr>
              <w:t>Скамья со спинкой</w:t>
            </w:r>
          </w:p>
          <w:p w:rsidR="009D392D" w:rsidRPr="00C8461A" w:rsidRDefault="009D392D" w:rsidP="009D39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28875" cy="18097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92D" w:rsidRPr="0054373D" w:rsidRDefault="009D392D" w:rsidP="009D392D">
            <w:pPr>
              <w:rPr>
                <w:color w:val="000000"/>
                <w:sz w:val="22"/>
                <w:szCs w:val="22"/>
              </w:rPr>
            </w:pPr>
          </w:p>
        </w:tc>
      </w:tr>
      <w:tr w:rsidR="009D392D" w:rsidRPr="0054373D" w:rsidTr="009D392D">
        <w:tblPrEx>
          <w:tblLook w:val="04A0"/>
        </w:tblPrEx>
        <w:trPr>
          <w:trHeight w:val="117"/>
        </w:trPr>
        <w:tc>
          <w:tcPr>
            <w:tcW w:w="9889" w:type="dxa"/>
            <w:shd w:val="clear" w:color="auto" w:fill="auto"/>
          </w:tcPr>
          <w:p w:rsidR="009D392D" w:rsidRDefault="009D392D" w:rsidP="009D392D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  <w:p w:rsidR="009D392D" w:rsidRDefault="009D392D" w:rsidP="009D392D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уличная</w:t>
            </w:r>
          </w:p>
          <w:p w:rsidR="009D392D" w:rsidRDefault="009D392D" w:rsidP="009D392D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D" w:rsidRDefault="009D392D" w:rsidP="009D392D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466850"/>
                  <wp:effectExtent l="19050" t="0" r="9525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6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362075"/>
                  <wp:effectExtent l="19050" t="0" r="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92D" w:rsidRPr="00931E9F" w:rsidRDefault="009D392D" w:rsidP="009D392D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92D" w:rsidRPr="00C4201F" w:rsidRDefault="009D392D" w:rsidP="009D392D">
      <w:pPr>
        <w:spacing w:line="232" w:lineRule="auto"/>
        <w:jc w:val="both"/>
        <w:rPr>
          <w:b/>
          <w:sz w:val="26"/>
          <w:szCs w:val="26"/>
        </w:rPr>
      </w:pPr>
      <w:r>
        <w:rPr>
          <w:b/>
          <w:bCs/>
          <w:sz w:val="24"/>
          <w:szCs w:val="24"/>
        </w:rPr>
        <w:t>П</w:t>
      </w:r>
      <w:r w:rsidRPr="00301F3A">
        <w:rPr>
          <w:b/>
          <w:bCs/>
          <w:sz w:val="24"/>
          <w:szCs w:val="24"/>
        </w:rPr>
        <w:t>еречень дополнительных видов работ по благоустройству дворовых территорий:</w:t>
      </w:r>
    </w:p>
    <w:p w:rsidR="009D392D" w:rsidRDefault="009D392D" w:rsidP="009D392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941"/>
      </w:tblGrid>
      <w:tr w:rsidR="009D392D" w:rsidRPr="0054373D" w:rsidTr="009D392D">
        <w:tc>
          <w:tcPr>
            <w:tcW w:w="806" w:type="dxa"/>
            <w:shd w:val="clear" w:color="auto" w:fill="auto"/>
          </w:tcPr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№</w:t>
            </w:r>
          </w:p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201F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C420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1" w:type="dxa"/>
            <w:shd w:val="clear" w:color="auto" w:fill="auto"/>
          </w:tcPr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Наименование видов работ</w:t>
            </w:r>
          </w:p>
        </w:tc>
      </w:tr>
      <w:tr w:rsidR="009D392D" w:rsidRPr="0054373D" w:rsidTr="009D392D">
        <w:tc>
          <w:tcPr>
            <w:tcW w:w="806" w:type="dxa"/>
            <w:shd w:val="clear" w:color="auto" w:fill="auto"/>
          </w:tcPr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1</w:t>
            </w:r>
          </w:p>
        </w:tc>
        <w:tc>
          <w:tcPr>
            <w:tcW w:w="8941" w:type="dxa"/>
            <w:shd w:val="clear" w:color="auto" w:fill="auto"/>
          </w:tcPr>
          <w:p w:rsidR="009D392D" w:rsidRPr="00C4201F" w:rsidRDefault="009D392D" w:rsidP="009D392D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9D392D" w:rsidRPr="0054373D" w:rsidTr="009D392D">
        <w:tc>
          <w:tcPr>
            <w:tcW w:w="806" w:type="dxa"/>
            <w:shd w:val="clear" w:color="auto" w:fill="auto"/>
          </w:tcPr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2</w:t>
            </w:r>
          </w:p>
        </w:tc>
        <w:tc>
          <w:tcPr>
            <w:tcW w:w="8941" w:type="dxa"/>
            <w:shd w:val="clear" w:color="auto" w:fill="auto"/>
          </w:tcPr>
          <w:p w:rsidR="009D392D" w:rsidRPr="00C4201F" w:rsidRDefault="009D392D" w:rsidP="009D392D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9D392D" w:rsidRPr="0054373D" w:rsidTr="009D392D">
        <w:tc>
          <w:tcPr>
            <w:tcW w:w="806" w:type="dxa"/>
            <w:shd w:val="clear" w:color="auto" w:fill="auto"/>
          </w:tcPr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3</w:t>
            </w:r>
          </w:p>
        </w:tc>
        <w:tc>
          <w:tcPr>
            <w:tcW w:w="8941" w:type="dxa"/>
            <w:shd w:val="clear" w:color="auto" w:fill="auto"/>
          </w:tcPr>
          <w:p w:rsidR="009D392D" w:rsidRPr="00C4201F" w:rsidRDefault="009D392D" w:rsidP="009D392D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Озеленение территорий</w:t>
            </w:r>
          </w:p>
        </w:tc>
      </w:tr>
      <w:tr w:rsidR="009D392D" w:rsidRPr="0054373D" w:rsidTr="009D392D">
        <w:tc>
          <w:tcPr>
            <w:tcW w:w="806" w:type="dxa"/>
            <w:shd w:val="clear" w:color="auto" w:fill="auto"/>
          </w:tcPr>
          <w:p w:rsidR="009D392D" w:rsidRPr="00C4201F" w:rsidRDefault="009D392D" w:rsidP="009D392D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4</w:t>
            </w:r>
          </w:p>
        </w:tc>
        <w:tc>
          <w:tcPr>
            <w:tcW w:w="8941" w:type="dxa"/>
            <w:shd w:val="clear" w:color="auto" w:fill="auto"/>
          </w:tcPr>
          <w:p w:rsidR="009D392D" w:rsidRPr="00C4201F" w:rsidRDefault="009D392D" w:rsidP="009D392D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Иные виды работ</w:t>
            </w:r>
          </w:p>
        </w:tc>
      </w:tr>
    </w:tbl>
    <w:p w:rsidR="009D392D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92D" w:rsidRDefault="009D392D" w:rsidP="009D39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75FBF">
        <w:rPr>
          <w:rFonts w:ascii="Times New Roman" w:hAnsi="Times New Roman"/>
          <w:sz w:val="24"/>
          <w:szCs w:val="24"/>
        </w:rPr>
        <w:t xml:space="preserve">При определении нормативной стоимости (единичной расценки) на выполнение работ из минимального  и дополнительного перечней работ  и  рекомендуется воспользоваться следующими данными. </w:t>
      </w:r>
    </w:p>
    <w:p w:rsidR="00FB02AB" w:rsidRDefault="00FB02AB" w:rsidP="009D39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02AB" w:rsidRPr="00775FBF" w:rsidRDefault="00FB02AB" w:rsidP="009D39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92D" w:rsidRPr="00014690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690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 ориентировочная стоимость (единичные расценки)  работ по благоустройству дворовых территорий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788"/>
        <w:gridCol w:w="3259"/>
        <w:gridCol w:w="1926"/>
        <w:gridCol w:w="1421"/>
        <w:gridCol w:w="1819"/>
      </w:tblGrid>
      <w:tr w:rsidR="009D392D" w:rsidTr="00BE14DB">
        <w:tc>
          <w:tcPr>
            <w:tcW w:w="788" w:type="dxa"/>
            <w:tcBorders>
              <w:right w:val="single" w:sz="4" w:space="0" w:color="auto"/>
            </w:tcBorders>
          </w:tcPr>
          <w:p w:rsidR="009D392D" w:rsidRPr="00301F3A" w:rsidRDefault="009D392D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9D392D" w:rsidRPr="00301F3A" w:rsidRDefault="009D392D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926" w:type="dxa"/>
          </w:tcPr>
          <w:p w:rsidR="009D392D" w:rsidRPr="00301F3A" w:rsidRDefault="009D392D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3240" w:type="dxa"/>
            <w:gridSpan w:val="2"/>
          </w:tcPr>
          <w:p w:rsidR="009D392D" w:rsidRPr="00301F3A" w:rsidRDefault="009D392D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Единичная расценка</w:t>
            </w:r>
            <w:proofErr w:type="gram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D392D" w:rsidTr="00BE14DB">
        <w:tc>
          <w:tcPr>
            <w:tcW w:w="788" w:type="dxa"/>
            <w:tcBorders>
              <w:right w:val="single" w:sz="4" w:space="0" w:color="auto"/>
            </w:tcBorders>
          </w:tcPr>
          <w:p w:rsidR="009D392D" w:rsidRPr="00301F3A" w:rsidRDefault="009D392D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  <w:gridSpan w:val="4"/>
            <w:tcBorders>
              <w:left w:val="single" w:sz="4" w:space="0" w:color="auto"/>
            </w:tcBorders>
          </w:tcPr>
          <w:p w:rsidR="009D392D" w:rsidRPr="00301F3A" w:rsidRDefault="009D392D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</w:tr>
      <w:tr w:rsidR="008A0C68" w:rsidRPr="003126F5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273A89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A0C68" w:rsidRDefault="008A0C68" w:rsidP="00273A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дворового проезда</w:t>
            </w:r>
          </w:p>
        </w:tc>
        <w:tc>
          <w:tcPr>
            <w:tcW w:w="1926" w:type="dxa"/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бордюром</w:t>
            </w:r>
          </w:p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бордюра</w:t>
            </w:r>
          </w:p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1639</w:t>
            </w:r>
          </w:p>
        </w:tc>
      </w:tr>
      <w:tr w:rsidR="008A0C68" w:rsidRPr="003126F5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A0C68" w:rsidRDefault="008A0C68" w:rsidP="00D30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1926" w:type="dxa"/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бордюром</w:t>
            </w:r>
          </w:p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бордюра</w:t>
            </w:r>
          </w:p>
          <w:p w:rsidR="008A0C68" w:rsidRDefault="008A0C68" w:rsidP="00D305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30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039</w:t>
            </w:r>
          </w:p>
        </w:tc>
      </w:tr>
      <w:tr w:rsidR="008A0C68" w:rsidRPr="003126F5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926" w:type="dxa"/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бордюром</w:t>
            </w:r>
          </w:p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бордюра</w:t>
            </w:r>
          </w:p>
          <w:p w:rsidR="008A0C68" w:rsidRDefault="00402F2D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1309</w:t>
            </w:r>
          </w:p>
        </w:tc>
      </w:tr>
      <w:tr w:rsidR="008A0C68" w:rsidRPr="003126F5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8A0C68" w:rsidRDefault="008A0C68" w:rsidP="00D30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тротуара (пешеходной дорожки) с асфальтобетонным покрытием</w:t>
            </w:r>
          </w:p>
        </w:tc>
        <w:tc>
          <w:tcPr>
            <w:tcW w:w="1926" w:type="dxa"/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бордюром</w:t>
            </w:r>
          </w:p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8A0C68" w:rsidRDefault="008A0C68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бордюра</w:t>
            </w:r>
          </w:p>
          <w:p w:rsidR="008A0C68" w:rsidRDefault="00D305B4" w:rsidP="00FB02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5" w:type="dxa"/>
            <w:gridSpan w:val="4"/>
            <w:tcBorders>
              <w:left w:val="single" w:sz="4" w:space="0" w:color="auto"/>
            </w:tcBorders>
          </w:tcPr>
          <w:p w:rsidR="008A0C68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A64AF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A64AFA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опоры освещения </w:t>
            </w:r>
          </w:p>
        </w:tc>
        <w:tc>
          <w:tcPr>
            <w:tcW w:w="1926" w:type="dxa"/>
          </w:tcPr>
          <w:p w:rsidR="008A0C68" w:rsidRPr="00A64AFA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1 опора </w:t>
            </w:r>
          </w:p>
        </w:tc>
        <w:tc>
          <w:tcPr>
            <w:tcW w:w="3240" w:type="dxa"/>
            <w:gridSpan w:val="2"/>
          </w:tcPr>
          <w:p w:rsidR="008A0C68" w:rsidRPr="00A64AFA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53998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A64AF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A64AFA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консольной </w:t>
            </w: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 опоры освещения </w:t>
            </w:r>
          </w:p>
        </w:tc>
        <w:tc>
          <w:tcPr>
            <w:tcW w:w="1926" w:type="dxa"/>
          </w:tcPr>
          <w:p w:rsidR="008A0C68" w:rsidRPr="00A64AFA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</w:p>
        </w:tc>
        <w:tc>
          <w:tcPr>
            <w:tcW w:w="3240" w:type="dxa"/>
            <w:gridSpan w:val="2"/>
          </w:tcPr>
          <w:p w:rsidR="008A0C68" w:rsidRPr="00A64AFA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12242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A64AF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A64AFA" w:rsidRDefault="008A0C68" w:rsidP="009D392D">
            <w:pPr>
              <w:jc w:val="center"/>
              <w:rPr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торшерной </w:t>
            </w: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 опоры освещения</w:t>
            </w:r>
          </w:p>
        </w:tc>
        <w:tc>
          <w:tcPr>
            <w:tcW w:w="1926" w:type="dxa"/>
          </w:tcPr>
          <w:p w:rsidR="008A0C68" w:rsidRPr="00A64AFA" w:rsidRDefault="008A0C68" w:rsidP="009D392D">
            <w:pPr>
              <w:jc w:val="center"/>
              <w:rPr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</w:p>
        </w:tc>
        <w:tc>
          <w:tcPr>
            <w:tcW w:w="3240" w:type="dxa"/>
            <w:gridSpan w:val="2"/>
          </w:tcPr>
          <w:p w:rsidR="008A0C68" w:rsidRPr="008A6BCC" w:rsidRDefault="008A0C68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Стоимость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</w:t>
            </w:r>
          </w:p>
        </w:tc>
        <w:tc>
          <w:tcPr>
            <w:tcW w:w="1926" w:type="dxa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240" w:type="dxa"/>
            <w:gridSpan w:val="2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13824,88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</w:t>
            </w:r>
          </w:p>
        </w:tc>
        <w:tc>
          <w:tcPr>
            <w:tcW w:w="1926" w:type="dxa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40" w:type="dxa"/>
            <w:gridSpan w:val="2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4237,38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  <w:gridSpan w:val="4"/>
            <w:tcBorders>
              <w:lef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работ 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926" w:type="dxa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1кв.м.</w:t>
            </w:r>
          </w:p>
        </w:tc>
        <w:tc>
          <w:tcPr>
            <w:tcW w:w="3240" w:type="dxa"/>
            <w:gridSpan w:val="2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3BC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  <w:p w:rsidR="008A0C68" w:rsidRPr="003126F5" w:rsidRDefault="008A0C68" w:rsidP="00214AB2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5" w:type="dxa"/>
            <w:gridSpan w:val="4"/>
            <w:tcBorders>
              <w:lef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площадок: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площадка:</w:t>
            </w: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 качели</w:t>
            </w: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-горка</w:t>
            </w:r>
          </w:p>
          <w:p w:rsidR="008A0C68" w:rsidRPr="00301F3A" w:rsidRDefault="008A0C68" w:rsidP="00214AB2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-карусель</w:t>
            </w:r>
          </w:p>
        </w:tc>
        <w:tc>
          <w:tcPr>
            <w:tcW w:w="1926" w:type="dxa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40" w:type="dxa"/>
            <w:gridSpan w:val="2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68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68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30101,80</w:t>
            </w:r>
          </w:p>
          <w:p w:rsidR="008A0C68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42940,20</w:t>
            </w:r>
          </w:p>
          <w:p w:rsidR="008A0C68" w:rsidRPr="00301F3A" w:rsidRDefault="008A0C68" w:rsidP="00214AB2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34077,22</w:t>
            </w:r>
          </w:p>
        </w:tc>
      </w:tr>
      <w:tr w:rsidR="008A0C68" w:rsidTr="00BE14DB">
        <w:tc>
          <w:tcPr>
            <w:tcW w:w="788" w:type="dxa"/>
            <w:tcBorders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0C68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(шведская стенка)</w:t>
            </w:r>
          </w:p>
        </w:tc>
        <w:tc>
          <w:tcPr>
            <w:tcW w:w="1926" w:type="dxa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40" w:type="dxa"/>
            <w:gridSpan w:val="2"/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30762,2</w:t>
            </w:r>
          </w:p>
        </w:tc>
      </w:tr>
      <w:tr w:rsidR="008A0C68" w:rsidTr="00BE14DB">
        <w:trPr>
          <w:trHeight w:val="285"/>
        </w:trPr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8A0C68" w:rsidRPr="008A6BCC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3755,94</w:t>
            </w:r>
          </w:p>
        </w:tc>
      </w:tr>
      <w:tr w:rsidR="008A0C68" w:rsidTr="00BE14DB">
        <w:trPr>
          <w:trHeight w:val="48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68" w:rsidRPr="001D3A64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68" w:rsidRPr="00301F3A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дерева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A0C68" w:rsidRPr="001D3A64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68" w:rsidRPr="008A6BCC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8A0C68" w:rsidTr="00BE14DB">
        <w:trPr>
          <w:trHeight w:val="480"/>
        </w:trPr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8A0C68" w:rsidRPr="001D3A64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8A0C68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 кустарника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A0C68" w:rsidRPr="001D3A64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8A0C68" w:rsidRPr="008A6BCC" w:rsidRDefault="008A0C68" w:rsidP="009D392D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</w:tbl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</w:p>
    <w:p w:rsidR="009D392D" w:rsidRPr="00741DA3" w:rsidRDefault="009D392D" w:rsidP="009D392D">
      <w:pPr>
        <w:jc w:val="center"/>
        <w:rPr>
          <w:b/>
          <w:bCs/>
          <w:sz w:val="28"/>
          <w:szCs w:val="28"/>
        </w:rPr>
      </w:pPr>
      <w:r w:rsidRPr="00741DA3">
        <w:rPr>
          <w:b/>
          <w:bCs/>
          <w:sz w:val="28"/>
          <w:szCs w:val="28"/>
        </w:rPr>
        <w:t>3. Сведения о показателях и индикаторах Программы</w:t>
      </w:r>
    </w:p>
    <w:p w:rsidR="009D392D" w:rsidRDefault="009D392D" w:rsidP="009D392D">
      <w:pPr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Pr="00301F3A">
        <w:rPr>
          <w:bCs/>
          <w:sz w:val="24"/>
          <w:szCs w:val="24"/>
        </w:rPr>
        <w:t>Основным показател</w:t>
      </w:r>
      <w:r>
        <w:rPr>
          <w:bCs/>
          <w:sz w:val="24"/>
          <w:szCs w:val="24"/>
        </w:rPr>
        <w:t>ем</w:t>
      </w:r>
      <w:r w:rsidRPr="00301F3A">
        <w:rPr>
          <w:bCs/>
          <w:sz w:val="24"/>
          <w:szCs w:val="24"/>
        </w:rPr>
        <w:t xml:space="preserve"> реализации </w:t>
      </w:r>
      <w:r>
        <w:rPr>
          <w:bCs/>
          <w:sz w:val="24"/>
          <w:szCs w:val="24"/>
        </w:rPr>
        <w:t>П</w:t>
      </w:r>
      <w:r w:rsidRPr="00301F3A">
        <w:rPr>
          <w:bCs/>
          <w:sz w:val="24"/>
          <w:szCs w:val="24"/>
        </w:rPr>
        <w:t>рограммы явля</w:t>
      </w:r>
      <w:r>
        <w:rPr>
          <w:bCs/>
          <w:sz w:val="24"/>
          <w:szCs w:val="24"/>
        </w:rPr>
        <w:t>е</w:t>
      </w:r>
      <w:r w:rsidRPr="00301F3A">
        <w:rPr>
          <w:bCs/>
          <w:sz w:val="24"/>
          <w:szCs w:val="24"/>
        </w:rPr>
        <w:t>тся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ежегодное увеличение доли благоустроенных </w:t>
      </w:r>
      <w:r>
        <w:rPr>
          <w:bCs/>
          <w:sz w:val="24"/>
          <w:szCs w:val="24"/>
        </w:rPr>
        <w:t xml:space="preserve"> дворовых территорий и общественных территорий   на 5-6 %.</w:t>
      </w:r>
    </w:p>
    <w:p w:rsidR="009D392D" w:rsidRPr="00301F3A" w:rsidRDefault="009D392D" w:rsidP="009D39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Сопоставление фактически благоустроенных дворовых территорий и  общественной территории   в сравнении с предыдущим годом.</w:t>
      </w:r>
    </w:p>
    <w:p w:rsidR="009D392D" w:rsidRDefault="009D392D" w:rsidP="009D392D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F3A">
        <w:rPr>
          <w:rFonts w:ascii="Times New Roman" w:hAnsi="Times New Roman" w:cs="Times New Roman"/>
          <w:bCs/>
          <w:sz w:val="24"/>
          <w:szCs w:val="24"/>
        </w:rPr>
        <w:lastRenderedPageBreak/>
        <w:t>Перечень  целевых индикаторов и показателей эффективности реализации Программы представлен в Приложение №1</w:t>
      </w:r>
    </w:p>
    <w:p w:rsidR="009D392D" w:rsidRPr="00301F3A" w:rsidRDefault="009D392D" w:rsidP="009D392D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2D" w:rsidRDefault="009D392D" w:rsidP="009D392D">
      <w:pPr>
        <w:ind w:left="284"/>
        <w:jc w:val="center"/>
        <w:rPr>
          <w:b/>
          <w:bCs/>
          <w:sz w:val="28"/>
          <w:szCs w:val="28"/>
        </w:rPr>
      </w:pPr>
      <w:r w:rsidRPr="00741DA3">
        <w:rPr>
          <w:b/>
          <w:bCs/>
          <w:sz w:val="28"/>
          <w:szCs w:val="28"/>
        </w:rPr>
        <w:t xml:space="preserve">4.Обобщенная характеристика основных мероприятий Программы </w:t>
      </w:r>
    </w:p>
    <w:p w:rsidR="009D392D" w:rsidRPr="00741DA3" w:rsidRDefault="009D392D" w:rsidP="009D392D">
      <w:pPr>
        <w:ind w:left="284"/>
        <w:jc w:val="center"/>
        <w:rPr>
          <w:b/>
          <w:bCs/>
          <w:sz w:val="28"/>
          <w:szCs w:val="28"/>
        </w:rPr>
      </w:pPr>
    </w:p>
    <w:p w:rsidR="009D392D" w:rsidRPr="00861338" w:rsidRDefault="009D392D" w:rsidP="009D392D">
      <w:pPr>
        <w:jc w:val="both"/>
        <w:rPr>
          <w:sz w:val="24"/>
          <w:szCs w:val="24"/>
        </w:rPr>
      </w:pPr>
      <w:r w:rsidRPr="00861338">
        <w:rPr>
          <w:sz w:val="24"/>
          <w:szCs w:val="24"/>
        </w:rPr>
        <w:t xml:space="preserve">        </w:t>
      </w:r>
      <w:proofErr w:type="gramStart"/>
      <w:r w:rsidRPr="00861338">
        <w:rPr>
          <w:sz w:val="24"/>
          <w:szCs w:val="24"/>
        </w:rPr>
        <w:t>Выстроенное</w:t>
      </w:r>
      <w:proofErr w:type="gramEnd"/>
      <w:r w:rsidRPr="00861338">
        <w:rPr>
          <w:sz w:val="24"/>
          <w:szCs w:val="24"/>
        </w:rPr>
        <w:t xml:space="preserve"> в рамках муниципальной программы система целевых ориентиров (цели, задачи, ожидаемые результаты) является четкой согласованной структурой, по средством которой установлена связь реализации отдельных мероприятий с достижением конкретных целей.</w:t>
      </w:r>
    </w:p>
    <w:p w:rsidR="009D392D" w:rsidRDefault="009D392D" w:rsidP="008906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1338">
        <w:rPr>
          <w:sz w:val="24"/>
          <w:szCs w:val="24"/>
        </w:rPr>
        <w:t>Достижение целевых индикаторов и показателей достигается путем реализации следующих основных мероприятий:</w:t>
      </w:r>
      <w:r>
        <w:rPr>
          <w:sz w:val="24"/>
          <w:szCs w:val="24"/>
        </w:rPr>
        <w:t xml:space="preserve">         </w:t>
      </w:r>
    </w:p>
    <w:p w:rsidR="009D392D" w:rsidRDefault="009D392D" w:rsidP="009D392D">
      <w:pPr>
        <w:rPr>
          <w:b/>
          <w:sz w:val="24"/>
          <w:szCs w:val="24"/>
        </w:rPr>
      </w:pPr>
      <w:r w:rsidRPr="0009701D">
        <w:rPr>
          <w:b/>
          <w:sz w:val="24"/>
          <w:szCs w:val="24"/>
        </w:rPr>
        <w:t xml:space="preserve"> Основное мероприятие 1 «Благоустройство общественных территорий»</w:t>
      </w:r>
      <w:r>
        <w:rPr>
          <w:b/>
          <w:sz w:val="24"/>
          <w:szCs w:val="24"/>
        </w:rPr>
        <w:t>.</w:t>
      </w:r>
    </w:p>
    <w:p w:rsidR="009D392D" w:rsidRPr="00433B2D" w:rsidRDefault="009D392D" w:rsidP="009D392D">
      <w:pPr>
        <w:jc w:val="both"/>
        <w:rPr>
          <w:sz w:val="24"/>
          <w:szCs w:val="24"/>
        </w:rPr>
      </w:pPr>
      <w:r w:rsidRPr="00433B2D">
        <w:rPr>
          <w:sz w:val="24"/>
          <w:szCs w:val="24"/>
        </w:rPr>
        <w:t xml:space="preserve">Перечень </w:t>
      </w:r>
      <w:proofErr w:type="gramStart"/>
      <w:r w:rsidRPr="00433B2D">
        <w:rPr>
          <w:sz w:val="24"/>
          <w:szCs w:val="24"/>
        </w:rPr>
        <w:t>общественных территорий, подлежащих благоустройству в 2018-2022 годы приведены</w:t>
      </w:r>
      <w:proofErr w:type="gramEnd"/>
      <w:r w:rsidRPr="00433B2D">
        <w:rPr>
          <w:sz w:val="24"/>
          <w:szCs w:val="24"/>
        </w:rPr>
        <w:t xml:space="preserve"> в Приложении №</w:t>
      </w:r>
      <w:r>
        <w:rPr>
          <w:sz w:val="24"/>
          <w:szCs w:val="24"/>
        </w:rPr>
        <w:t>7</w:t>
      </w:r>
      <w:r w:rsidRPr="00433B2D">
        <w:rPr>
          <w:sz w:val="24"/>
          <w:szCs w:val="24"/>
        </w:rPr>
        <w:t xml:space="preserve"> к Программе.</w:t>
      </w:r>
    </w:p>
    <w:p w:rsidR="009D392D" w:rsidRDefault="009D392D" w:rsidP="009D392D">
      <w:pPr>
        <w:rPr>
          <w:b/>
          <w:sz w:val="24"/>
          <w:szCs w:val="24"/>
        </w:rPr>
      </w:pPr>
      <w:r w:rsidRPr="0009701D">
        <w:rPr>
          <w:b/>
          <w:sz w:val="24"/>
          <w:szCs w:val="24"/>
        </w:rPr>
        <w:t xml:space="preserve">Основное мероприятие </w:t>
      </w:r>
      <w:r>
        <w:rPr>
          <w:b/>
          <w:sz w:val="24"/>
          <w:szCs w:val="24"/>
        </w:rPr>
        <w:t>2</w:t>
      </w:r>
      <w:r w:rsidRPr="0009701D">
        <w:rPr>
          <w:b/>
          <w:sz w:val="24"/>
          <w:szCs w:val="24"/>
        </w:rPr>
        <w:t xml:space="preserve"> «Благоустройство </w:t>
      </w:r>
      <w:r>
        <w:rPr>
          <w:b/>
          <w:sz w:val="24"/>
          <w:szCs w:val="24"/>
        </w:rPr>
        <w:t xml:space="preserve"> дворовых </w:t>
      </w:r>
      <w:r w:rsidRPr="0009701D">
        <w:rPr>
          <w:b/>
          <w:sz w:val="24"/>
          <w:szCs w:val="24"/>
        </w:rPr>
        <w:t>территорий»</w:t>
      </w:r>
      <w:r>
        <w:rPr>
          <w:b/>
          <w:sz w:val="24"/>
          <w:szCs w:val="24"/>
        </w:rPr>
        <w:t xml:space="preserve">. </w:t>
      </w:r>
    </w:p>
    <w:p w:rsidR="009D392D" w:rsidRPr="00433B2D" w:rsidRDefault="009D392D" w:rsidP="009D392D">
      <w:pPr>
        <w:jc w:val="both"/>
        <w:rPr>
          <w:sz w:val="24"/>
          <w:szCs w:val="24"/>
        </w:rPr>
      </w:pPr>
      <w:r w:rsidRPr="00433B2D">
        <w:rPr>
          <w:sz w:val="24"/>
          <w:szCs w:val="24"/>
        </w:rPr>
        <w:t>В данное мероприятие включены реализация минимального перечня работ по благоустройству (</w:t>
      </w:r>
      <w:r w:rsidR="00296C30">
        <w:rPr>
          <w:sz w:val="24"/>
          <w:szCs w:val="24"/>
        </w:rPr>
        <w:t>с</w:t>
      </w:r>
      <w:r w:rsidR="00296C30">
        <w:rPr>
          <w:color w:val="000000"/>
          <w:sz w:val="24"/>
          <w:szCs w:val="24"/>
        </w:rPr>
        <w:t>троительство и р</w:t>
      </w:r>
      <w:r w:rsidR="00296C30" w:rsidRPr="00204948">
        <w:rPr>
          <w:color w:val="000000"/>
          <w:sz w:val="24"/>
          <w:szCs w:val="24"/>
        </w:rPr>
        <w:t xml:space="preserve">емонт дворовых проездов, </w:t>
      </w:r>
      <w:r w:rsidR="00296C30">
        <w:rPr>
          <w:color w:val="000000"/>
          <w:sz w:val="24"/>
          <w:szCs w:val="24"/>
        </w:rPr>
        <w:t>территории перед подъездом многоквартирного дома, тротуара</w:t>
      </w:r>
      <w:r w:rsidR="00004C21">
        <w:rPr>
          <w:color w:val="000000"/>
          <w:sz w:val="24"/>
          <w:szCs w:val="24"/>
        </w:rPr>
        <w:t xml:space="preserve"> (пешеходных дорожек)</w:t>
      </w:r>
      <w:r w:rsidR="00296C30">
        <w:rPr>
          <w:color w:val="000000"/>
          <w:sz w:val="24"/>
          <w:szCs w:val="24"/>
        </w:rPr>
        <w:t xml:space="preserve">, установка бордюров, </w:t>
      </w:r>
      <w:r w:rsidR="00296C30" w:rsidRPr="00204948">
        <w:rPr>
          <w:color w:val="000000"/>
          <w:sz w:val="24"/>
          <w:szCs w:val="24"/>
        </w:rPr>
        <w:t>освещение, установка скамеек, урн</w:t>
      </w:r>
      <w:r w:rsidRPr="00433B2D">
        <w:rPr>
          <w:sz w:val="24"/>
          <w:szCs w:val="24"/>
        </w:rPr>
        <w:t>) и дополнительного перечня работ по благоустройству (устройство детских, спортивных площадок, автомобильных парковок, озеленение территории).</w:t>
      </w:r>
    </w:p>
    <w:p w:rsidR="009D392D" w:rsidRPr="00271AD3" w:rsidRDefault="009D392D" w:rsidP="009D392D">
      <w:pPr>
        <w:jc w:val="both"/>
        <w:rPr>
          <w:sz w:val="24"/>
          <w:szCs w:val="24"/>
        </w:rPr>
      </w:pPr>
      <w:r w:rsidRPr="00271AD3">
        <w:rPr>
          <w:sz w:val="24"/>
          <w:szCs w:val="24"/>
        </w:rPr>
        <w:t xml:space="preserve"> Адресный перечень дворовых территорий многоквартирных домов, расположенных на территории муниципального образования «город  Льгов», на которых планируется благоустройство в 2018-2022годы, приведен </w:t>
      </w:r>
      <w:proofErr w:type="gramStart"/>
      <w:r w:rsidRPr="00271AD3">
        <w:rPr>
          <w:sz w:val="24"/>
          <w:szCs w:val="24"/>
        </w:rPr>
        <w:t>в</w:t>
      </w:r>
      <w:proofErr w:type="gramEnd"/>
      <w:r w:rsidRPr="00271AD3">
        <w:rPr>
          <w:sz w:val="24"/>
          <w:szCs w:val="24"/>
        </w:rPr>
        <w:t xml:space="preserve">  Приложением N6 к Программе.</w:t>
      </w:r>
    </w:p>
    <w:p w:rsidR="009D392D" w:rsidRDefault="009D392D" w:rsidP="009D392D">
      <w:pPr>
        <w:spacing w:line="235" w:lineRule="auto"/>
        <w:ind w:left="20"/>
        <w:jc w:val="both"/>
        <w:rPr>
          <w:sz w:val="24"/>
          <w:szCs w:val="24"/>
        </w:rPr>
      </w:pPr>
      <w:r w:rsidRPr="00301F3A">
        <w:rPr>
          <w:sz w:val="24"/>
          <w:szCs w:val="24"/>
        </w:rPr>
        <w:t xml:space="preserve">Перечень основных мероприятий муниципальной программы представлен в приложении № 2 к Программе. </w:t>
      </w:r>
    </w:p>
    <w:p w:rsidR="009D392D" w:rsidRPr="00301F3A" w:rsidRDefault="009D392D" w:rsidP="009D392D">
      <w:pPr>
        <w:spacing w:line="14" w:lineRule="exact"/>
        <w:jc w:val="both"/>
        <w:rPr>
          <w:sz w:val="24"/>
          <w:szCs w:val="24"/>
        </w:rPr>
      </w:pPr>
    </w:p>
    <w:p w:rsidR="009D392D" w:rsidRPr="00301F3A" w:rsidRDefault="009D392D" w:rsidP="009D3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3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301F3A">
        <w:rPr>
          <w:rFonts w:ascii="Times New Roman" w:hAnsi="Times New Roman" w:cs="Times New Roman"/>
          <w:sz w:val="24"/>
          <w:szCs w:val="24"/>
        </w:rPr>
        <w:t xml:space="preserve">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9D392D" w:rsidRPr="00C04D3F" w:rsidRDefault="009D392D" w:rsidP="009D392D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b/>
          <w:sz w:val="24"/>
          <w:szCs w:val="24"/>
        </w:rPr>
      </w:pPr>
      <w:r w:rsidRPr="00C04D3F">
        <w:rPr>
          <w:sz w:val="24"/>
          <w:szCs w:val="24"/>
        </w:rPr>
        <w:t xml:space="preserve">При предоставлении предложений </w:t>
      </w:r>
      <w:r>
        <w:rPr>
          <w:sz w:val="24"/>
          <w:szCs w:val="24"/>
        </w:rPr>
        <w:t xml:space="preserve">заинтересованных лиц </w:t>
      </w:r>
      <w:r w:rsidRPr="00C04D3F">
        <w:rPr>
          <w:sz w:val="24"/>
          <w:szCs w:val="24"/>
        </w:rPr>
        <w:t xml:space="preserve">по включению дворовых территорий в муниципальную программу, </w:t>
      </w:r>
      <w:proofErr w:type="gramStart"/>
      <w:r w:rsidRPr="00C04D3F">
        <w:rPr>
          <w:sz w:val="24"/>
          <w:szCs w:val="24"/>
        </w:rPr>
        <w:t>подготовленные</w:t>
      </w:r>
      <w:proofErr w:type="gramEnd"/>
      <w:r w:rsidRPr="00C04D3F">
        <w:rPr>
          <w:sz w:val="24"/>
          <w:szCs w:val="24"/>
        </w:rPr>
        <w:t xml:space="preserve"> в рамках дополнительного перечня работ, предоставление предложений в рамках минимального перечня  является обязательным</w:t>
      </w:r>
      <w:r w:rsidRPr="00C04D3F">
        <w:rPr>
          <w:b/>
          <w:sz w:val="24"/>
          <w:szCs w:val="24"/>
        </w:rPr>
        <w:t>.</w:t>
      </w:r>
    </w:p>
    <w:p w:rsidR="009D392D" w:rsidRPr="0055732B" w:rsidRDefault="009D392D" w:rsidP="009D392D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301F3A">
        <w:rPr>
          <w:sz w:val="24"/>
          <w:szCs w:val="24"/>
        </w:rPr>
        <w:t>В случае отсутствия предложений от граждан</w:t>
      </w:r>
      <w:r>
        <w:rPr>
          <w:sz w:val="24"/>
          <w:szCs w:val="24"/>
        </w:rPr>
        <w:t xml:space="preserve"> и организаций </w:t>
      </w:r>
      <w:r w:rsidRPr="00301F3A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>общественных территорий</w:t>
      </w:r>
      <w:r w:rsidRPr="00301F3A">
        <w:rPr>
          <w:sz w:val="24"/>
          <w:szCs w:val="24"/>
        </w:rPr>
        <w:t>, подлежащих благоустройству, определяет общественная комиссия. В отношении  дворовых территорий,  включение мероприятия без решения заинтересованных лиц не допускается.</w:t>
      </w:r>
    </w:p>
    <w:p w:rsidR="009D392D" w:rsidRPr="00676A2E" w:rsidRDefault="009D392D" w:rsidP="009D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90F31">
        <w:rPr>
          <w:sz w:val="24"/>
          <w:szCs w:val="24"/>
        </w:rPr>
        <w:t xml:space="preserve">Контроль и координация реализации муниципальной программы осуществляется муниципальной </w:t>
      </w:r>
      <w:r w:rsidRPr="00676A2E">
        <w:rPr>
          <w:sz w:val="24"/>
          <w:szCs w:val="24"/>
        </w:rPr>
        <w:t>о</w:t>
      </w:r>
      <w:r w:rsidRPr="00190F31">
        <w:rPr>
          <w:sz w:val="24"/>
          <w:szCs w:val="24"/>
        </w:rPr>
        <w:t>бщественной комиссией</w:t>
      </w:r>
      <w:r w:rsidRPr="00676A2E">
        <w:rPr>
          <w:sz w:val="24"/>
          <w:szCs w:val="24"/>
        </w:rPr>
        <w:t xml:space="preserve"> </w:t>
      </w:r>
      <w:r w:rsidRPr="00190F31">
        <w:rPr>
          <w:sz w:val="24"/>
          <w:szCs w:val="24"/>
        </w:rPr>
        <w:t xml:space="preserve">по благоустройству, состав и положение о которой утверждены постановлением Администрации города </w:t>
      </w:r>
      <w:r>
        <w:rPr>
          <w:sz w:val="24"/>
          <w:szCs w:val="24"/>
        </w:rPr>
        <w:t>Льгова</w:t>
      </w:r>
      <w:r w:rsidRPr="00190F31">
        <w:rPr>
          <w:sz w:val="24"/>
          <w:szCs w:val="24"/>
        </w:rPr>
        <w:t>.</w:t>
      </w:r>
    </w:p>
    <w:p w:rsidR="009D392D" w:rsidRPr="00190F31" w:rsidRDefault="009D392D" w:rsidP="009D3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90F31">
        <w:rPr>
          <w:sz w:val="24"/>
          <w:szCs w:val="24"/>
        </w:rPr>
        <w:t>Вся информация по проекту «Формирование современной городской среды», включая нормативно-правовые</w:t>
      </w:r>
      <w:r>
        <w:rPr>
          <w:sz w:val="24"/>
          <w:szCs w:val="24"/>
        </w:rPr>
        <w:t xml:space="preserve"> </w:t>
      </w:r>
      <w:r w:rsidRPr="00190F31">
        <w:rPr>
          <w:sz w:val="24"/>
          <w:szCs w:val="24"/>
        </w:rPr>
        <w:t xml:space="preserve">акты, протоколы заседаний и т.д. подлежат публикации на официальном сайте </w:t>
      </w:r>
      <w:r>
        <w:rPr>
          <w:sz w:val="24"/>
          <w:szCs w:val="24"/>
        </w:rPr>
        <w:t>а</w:t>
      </w:r>
      <w:r w:rsidRPr="00190F31">
        <w:rPr>
          <w:sz w:val="24"/>
          <w:szCs w:val="24"/>
        </w:rPr>
        <w:t xml:space="preserve">дминистрации города </w:t>
      </w:r>
      <w:r>
        <w:rPr>
          <w:sz w:val="24"/>
          <w:szCs w:val="24"/>
        </w:rPr>
        <w:t xml:space="preserve">Льгова </w:t>
      </w:r>
      <w:r w:rsidRPr="006A3508">
        <w:rPr>
          <w:sz w:val="24"/>
          <w:szCs w:val="24"/>
        </w:rPr>
        <w:t>http://gorlgov.rkursk.ru</w:t>
      </w:r>
      <w:r>
        <w:rPr>
          <w:sz w:val="24"/>
          <w:szCs w:val="24"/>
        </w:rPr>
        <w:t>.</w:t>
      </w:r>
    </w:p>
    <w:p w:rsidR="00026BF3" w:rsidRDefault="00026BF3" w:rsidP="00026B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E555E">
        <w:rPr>
          <w:rFonts w:ascii="Times New Roman" w:hAnsi="Times New Roman" w:cs="Times New Roman"/>
          <w:sz w:val="24"/>
          <w:szCs w:val="24"/>
        </w:rPr>
        <w:t xml:space="preserve">Оплата разработки, проверки проектно-сметной документации на благоустройство дворовых и общественных территорий, ее согласование, экспертиза, подготовка и утверждение </w:t>
      </w:r>
      <w:proofErr w:type="spellStart"/>
      <w:r w:rsidRPr="00AE555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AE555E">
        <w:rPr>
          <w:rFonts w:ascii="Times New Roman" w:hAnsi="Times New Roman" w:cs="Times New Roman"/>
          <w:sz w:val="24"/>
          <w:szCs w:val="24"/>
        </w:rPr>
        <w:t xml:space="preserve">, осуществление строительного контроля на выполнение работ по благоустройству дворовых и общественных территорий проводится за счет средств всех источников финансирования, предусмотренных для реализации муниципальной программы при сохранении общего объема финансового обеспечения из федерального бюджета и предельного уровня </w:t>
      </w:r>
      <w:proofErr w:type="spellStart"/>
      <w:r w:rsidRPr="00AE555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D392D" w:rsidRPr="005F221C" w:rsidRDefault="009D392D" w:rsidP="009D392D">
      <w:pPr>
        <w:spacing w:line="12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Pr="005F221C" w:rsidRDefault="009D392D" w:rsidP="009D392D">
      <w:pPr>
        <w:spacing w:line="17" w:lineRule="exact"/>
        <w:jc w:val="both"/>
        <w:rPr>
          <w:sz w:val="24"/>
          <w:szCs w:val="24"/>
        </w:rPr>
      </w:pPr>
    </w:p>
    <w:p w:rsidR="009D392D" w:rsidRDefault="009D392D" w:rsidP="009D392D">
      <w:pPr>
        <w:spacing w:line="17" w:lineRule="exact"/>
        <w:rPr>
          <w:sz w:val="24"/>
          <w:szCs w:val="24"/>
        </w:rPr>
      </w:pPr>
    </w:p>
    <w:p w:rsidR="009D392D" w:rsidRPr="00301F3A" w:rsidRDefault="009D392D" w:rsidP="009D392D">
      <w:pPr>
        <w:spacing w:line="17" w:lineRule="exact"/>
        <w:rPr>
          <w:sz w:val="24"/>
          <w:szCs w:val="24"/>
        </w:rPr>
      </w:pPr>
    </w:p>
    <w:p w:rsidR="009D392D" w:rsidRDefault="009D392D" w:rsidP="009D392D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C66365">
        <w:rPr>
          <w:rFonts w:ascii="Times New Roman" w:eastAsia="Times New Roman" w:hAnsi="Times New Roman" w:cs="Times New Roman"/>
          <w:b/>
          <w:sz w:val="28"/>
          <w:szCs w:val="28"/>
        </w:rPr>
        <w:t xml:space="preserve">5. Обобщенная характеристика мер муниципального реагирования </w:t>
      </w:r>
    </w:p>
    <w:p w:rsidR="009D392D" w:rsidRPr="00C66365" w:rsidRDefault="009D392D" w:rsidP="009D39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 xml:space="preserve"> предусматривает применение комплекса экономических, организационных мер:</w:t>
      </w:r>
    </w:p>
    <w:p w:rsidR="009D392D" w:rsidRPr="00C66365" w:rsidRDefault="009D392D" w:rsidP="009D39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разработка </w:t>
      </w:r>
      <w:r w:rsidRPr="00C66365">
        <w:rPr>
          <w:sz w:val="24"/>
          <w:szCs w:val="24"/>
        </w:rPr>
        <w:t>проектно</w:t>
      </w:r>
      <w:r w:rsidR="00CD47ED">
        <w:rPr>
          <w:sz w:val="24"/>
          <w:szCs w:val="24"/>
        </w:rPr>
        <w:t>-сметной</w:t>
      </w:r>
      <w:r w:rsidRPr="00C66365">
        <w:rPr>
          <w:sz w:val="24"/>
          <w:szCs w:val="24"/>
        </w:rPr>
        <w:t xml:space="preserve">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9D392D" w:rsidRPr="00C66365" w:rsidRDefault="009D392D" w:rsidP="009D39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proofErr w:type="gramStart"/>
      <w:r w:rsidRPr="00C66365">
        <w:rPr>
          <w:sz w:val="24"/>
          <w:szCs w:val="24"/>
        </w:rPr>
        <w:t>контроль за</w:t>
      </w:r>
      <w:proofErr w:type="gramEnd"/>
      <w:r w:rsidRPr="00C66365">
        <w:rPr>
          <w:sz w:val="24"/>
          <w:szCs w:val="24"/>
        </w:rPr>
        <w:t xml:space="preserve"> ходом реализации мероприятий.</w:t>
      </w:r>
    </w:p>
    <w:p w:rsidR="009D392D" w:rsidRPr="00C66365" w:rsidRDefault="009D392D" w:rsidP="009D39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Размещения заказов на поставки товаров, выполнение работ, оказание услуг для муниципальных нужд будут осуществляться в соответствии с требованиями </w:t>
      </w:r>
      <w:r>
        <w:rPr>
          <w:sz w:val="24"/>
          <w:szCs w:val="24"/>
        </w:rPr>
        <w:t xml:space="preserve">действующего </w:t>
      </w:r>
      <w:r w:rsidRPr="00C66365">
        <w:rPr>
          <w:sz w:val="24"/>
          <w:szCs w:val="24"/>
        </w:rPr>
        <w:t xml:space="preserve">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9D392D" w:rsidRDefault="009D392D" w:rsidP="009D392D">
      <w:pPr>
        <w:shd w:val="clear" w:color="auto" w:fill="FFFFFF"/>
        <w:spacing w:line="264" w:lineRule="auto"/>
        <w:ind w:left="709"/>
        <w:jc w:val="center"/>
        <w:rPr>
          <w:b/>
          <w:sz w:val="28"/>
          <w:szCs w:val="28"/>
        </w:rPr>
      </w:pPr>
    </w:p>
    <w:p w:rsidR="009D392D" w:rsidRPr="00C66365" w:rsidRDefault="009D392D" w:rsidP="009D392D">
      <w:pPr>
        <w:shd w:val="clear" w:color="auto" w:fill="FFFFFF"/>
        <w:spacing w:line="264" w:lineRule="auto"/>
        <w:ind w:left="709"/>
        <w:jc w:val="center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 xml:space="preserve">6. Прогноз сводных показателей муниципальных заданий по этапам реализации муниципальной программы </w:t>
      </w:r>
      <w:r w:rsidRPr="00C66365">
        <w:rPr>
          <w:b/>
          <w:color w:val="000000"/>
          <w:spacing w:val="-4"/>
          <w:sz w:val="28"/>
          <w:szCs w:val="28"/>
        </w:rPr>
        <w:t xml:space="preserve">(при оказании </w:t>
      </w:r>
      <w:r w:rsidRPr="00C66365">
        <w:rPr>
          <w:b/>
          <w:color w:val="000000"/>
          <w:spacing w:val="-5"/>
          <w:sz w:val="28"/>
          <w:szCs w:val="28"/>
        </w:rPr>
        <w:t xml:space="preserve">муниципальными учреждениями </w:t>
      </w:r>
      <w:r>
        <w:rPr>
          <w:b/>
          <w:color w:val="000000"/>
          <w:spacing w:val="-5"/>
          <w:sz w:val="28"/>
          <w:szCs w:val="28"/>
        </w:rPr>
        <w:t>города Льгова</w:t>
      </w:r>
      <w:r w:rsidRPr="00C66365">
        <w:rPr>
          <w:b/>
          <w:color w:val="000000"/>
          <w:spacing w:val="-5"/>
          <w:sz w:val="28"/>
          <w:szCs w:val="28"/>
        </w:rPr>
        <w:t xml:space="preserve"> муниципальных услуг (работ) в рамках муниципальной программы)</w:t>
      </w:r>
    </w:p>
    <w:p w:rsidR="009D392D" w:rsidRPr="00C66365" w:rsidRDefault="009D392D" w:rsidP="009D392D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рамках реализации программы муниципальные услуги (работы) не оказываются.</w:t>
      </w:r>
    </w:p>
    <w:p w:rsidR="009D392D" w:rsidRPr="00470198" w:rsidRDefault="009D392D" w:rsidP="009D3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D392D" w:rsidRDefault="009D392D" w:rsidP="009D392D">
      <w:p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9D392D" w:rsidRPr="000A1BA7" w:rsidRDefault="009D392D" w:rsidP="009D392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6365">
        <w:rPr>
          <w:sz w:val="24"/>
          <w:szCs w:val="24"/>
        </w:rPr>
        <w:t>В рамках реализации основных мероприятий</w:t>
      </w:r>
      <w:r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ab/>
        <w:t xml:space="preserve"> </w:t>
      </w:r>
      <w:r w:rsidR="00CD47ED">
        <w:rPr>
          <w:sz w:val="24"/>
          <w:szCs w:val="24"/>
        </w:rPr>
        <w:t>п</w:t>
      </w:r>
      <w:r>
        <w:rPr>
          <w:sz w:val="24"/>
          <w:szCs w:val="24"/>
        </w:rPr>
        <w:t>рограммы</w:t>
      </w:r>
      <w:r w:rsidR="00CD47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230EB">
        <w:rPr>
          <w:sz w:val="24"/>
          <w:szCs w:val="24"/>
        </w:rPr>
        <w:t xml:space="preserve">Формирование современной городской среды территории </w:t>
      </w:r>
      <w:r>
        <w:rPr>
          <w:sz w:val="24"/>
          <w:szCs w:val="24"/>
        </w:rPr>
        <w:t>МО</w:t>
      </w:r>
      <w:r w:rsidRPr="003230EB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Льгов</w:t>
      </w:r>
      <w:r w:rsidRPr="003230EB">
        <w:rPr>
          <w:sz w:val="24"/>
          <w:szCs w:val="24"/>
        </w:rPr>
        <w:t>» на 201</w:t>
      </w:r>
      <w:r>
        <w:rPr>
          <w:sz w:val="24"/>
          <w:szCs w:val="24"/>
        </w:rPr>
        <w:t>8</w:t>
      </w:r>
      <w:r w:rsidRPr="003230EB">
        <w:rPr>
          <w:sz w:val="24"/>
          <w:szCs w:val="24"/>
        </w:rPr>
        <w:t>-2022 годы»</w:t>
      </w:r>
      <w:r>
        <w:rPr>
          <w:sz w:val="24"/>
          <w:szCs w:val="24"/>
        </w:rPr>
        <w:t xml:space="preserve"> </w:t>
      </w:r>
      <w:r w:rsidRPr="00C66365">
        <w:rPr>
          <w:sz w:val="24"/>
          <w:szCs w:val="24"/>
        </w:rPr>
        <w:t xml:space="preserve">предполагается участие </w:t>
      </w:r>
      <w:r w:rsidRPr="000A1BA7">
        <w:rPr>
          <w:sz w:val="24"/>
          <w:szCs w:val="24"/>
          <w:lang w:eastAsia="en-US"/>
        </w:rPr>
        <w:t xml:space="preserve"> организаци</w:t>
      </w:r>
      <w:r>
        <w:rPr>
          <w:sz w:val="24"/>
          <w:szCs w:val="24"/>
          <w:lang w:eastAsia="en-US"/>
        </w:rPr>
        <w:t xml:space="preserve">й любой организационно-правовой формы. </w:t>
      </w:r>
    </w:p>
    <w:p w:rsidR="009D392D" w:rsidRPr="00C66365" w:rsidRDefault="009D392D" w:rsidP="009D392D">
      <w:pPr>
        <w:pStyle w:val="Point"/>
        <w:spacing w:before="0" w:after="240" w:line="240" w:lineRule="auto"/>
        <w:ind w:firstLine="709"/>
        <w:jc w:val="center"/>
        <w:rPr>
          <w:b/>
          <w:color w:val="FF0000"/>
          <w:sz w:val="28"/>
          <w:szCs w:val="28"/>
        </w:rPr>
      </w:pPr>
      <w:r w:rsidRPr="00C66365">
        <w:rPr>
          <w:b/>
          <w:sz w:val="28"/>
          <w:szCs w:val="28"/>
        </w:rPr>
        <w:t xml:space="preserve">8. Обоснования выделения </w:t>
      </w:r>
      <w:r>
        <w:rPr>
          <w:b/>
          <w:sz w:val="28"/>
          <w:szCs w:val="28"/>
        </w:rPr>
        <w:t>программ</w:t>
      </w:r>
    </w:p>
    <w:p w:rsidR="009D392D" w:rsidRPr="00C66365" w:rsidRDefault="009D392D" w:rsidP="009D392D">
      <w:pPr>
        <w:pStyle w:val="af2"/>
        <w:spacing w:before="0" w:beforeAutospacing="0" w:after="0" w:afterAutospacing="0"/>
        <w:ind w:firstLine="709"/>
        <w:jc w:val="both"/>
        <w:rPr>
          <w:bCs/>
        </w:rPr>
      </w:pPr>
      <w:r w:rsidRPr="00C66365">
        <w:rPr>
          <w:bCs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</w:t>
      </w:r>
      <w:r>
        <w:rPr>
          <w:bCs/>
        </w:rPr>
        <w:t>программ</w:t>
      </w:r>
      <w:r w:rsidRPr="00C66365">
        <w:rPr>
          <w:bCs/>
        </w:rPr>
        <w:t xml:space="preserve"> и решения соответствующих им задач как в целом по муниципальной программе, так и по ее отдельным блокам.</w:t>
      </w:r>
    </w:p>
    <w:p w:rsidR="009D392D" w:rsidRPr="00C66365" w:rsidRDefault="009D392D" w:rsidP="009D392D">
      <w:pPr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>Выполнение задач программ</w:t>
      </w:r>
      <w:r>
        <w:rPr>
          <w:sz w:val="24"/>
          <w:szCs w:val="24"/>
        </w:rPr>
        <w:t>ы</w:t>
      </w:r>
      <w:r w:rsidRPr="00C66365">
        <w:rPr>
          <w:sz w:val="24"/>
          <w:szCs w:val="24"/>
        </w:rPr>
        <w:t xml:space="preserve">, а также реализация их мероприятий </w:t>
      </w:r>
      <w:proofErr w:type="gramStart"/>
      <w:r w:rsidRPr="00C66365">
        <w:rPr>
          <w:sz w:val="24"/>
          <w:szCs w:val="24"/>
        </w:rPr>
        <w:t>позволит достичь</w:t>
      </w:r>
      <w:proofErr w:type="gramEnd"/>
      <w:r w:rsidRPr="00C66365">
        <w:rPr>
          <w:sz w:val="24"/>
          <w:szCs w:val="24"/>
        </w:rPr>
        <w:t xml:space="preserve"> основную цель муниципальной программы:</w:t>
      </w:r>
    </w:p>
    <w:p w:rsidR="009D392D" w:rsidRPr="00272221" w:rsidRDefault="009D392D" w:rsidP="009D392D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п</w:t>
      </w:r>
      <w:r w:rsidRPr="00272221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 территорий 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92D" w:rsidRPr="00272221" w:rsidRDefault="009D392D" w:rsidP="009D392D">
      <w:pPr>
        <w:autoSpaceDE w:val="0"/>
        <w:autoSpaceDN w:val="0"/>
        <w:adjustRightInd w:val="0"/>
        <w:ind w:left="360" w:firstLine="709"/>
        <w:jc w:val="center"/>
        <w:rPr>
          <w:b/>
          <w:sz w:val="28"/>
          <w:szCs w:val="28"/>
        </w:rPr>
      </w:pPr>
      <w:r w:rsidRPr="00272221">
        <w:rPr>
          <w:b/>
          <w:sz w:val="28"/>
          <w:szCs w:val="28"/>
        </w:rPr>
        <w:t>9. Обоснование объема финансовых ресурсов, необходимых для реализации муниципальной программы</w:t>
      </w:r>
    </w:p>
    <w:p w:rsidR="009D392D" w:rsidRPr="00272221" w:rsidRDefault="009D392D" w:rsidP="009D39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2221">
        <w:rPr>
          <w:sz w:val="24"/>
          <w:szCs w:val="24"/>
        </w:rPr>
        <w:t xml:space="preserve">Финансирование из городского бюджета на реализацию </w:t>
      </w:r>
      <w:r w:rsidRPr="00272221">
        <w:rPr>
          <w:bCs/>
          <w:sz w:val="24"/>
          <w:szCs w:val="24"/>
        </w:rPr>
        <w:t>муниципальной</w:t>
      </w:r>
      <w:r w:rsidRPr="00272221">
        <w:rPr>
          <w:sz w:val="24"/>
          <w:szCs w:val="24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</w:t>
      </w:r>
      <w:r>
        <w:rPr>
          <w:sz w:val="24"/>
          <w:szCs w:val="24"/>
        </w:rPr>
        <w:t>.</w:t>
      </w:r>
    </w:p>
    <w:p w:rsidR="009D392D" w:rsidRPr="00272221" w:rsidRDefault="009D392D" w:rsidP="009D39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2221">
        <w:rPr>
          <w:sz w:val="24"/>
          <w:szCs w:val="24"/>
        </w:rPr>
        <w:t xml:space="preserve">Финансирование программных мероприятий предусматривается за счет средств </w:t>
      </w:r>
      <w:r>
        <w:rPr>
          <w:sz w:val="24"/>
          <w:szCs w:val="24"/>
        </w:rPr>
        <w:t>федерального и областного бюджета, местного</w:t>
      </w:r>
      <w:r w:rsidRPr="00272221">
        <w:rPr>
          <w:sz w:val="24"/>
          <w:szCs w:val="24"/>
        </w:rPr>
        <w:t xml:space="preserve"> бюджета и внебюджетных источников. 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Общий объем финансирования  муниципальной Программы в 2018-2022 годах за счет всех источников финансирования составит </w:t>
      </w:r>
      <w:r>
        <w:rPr>
          <w:rFonts w:eastAsia="Calibri"/>
          <w:sz w:val="24"/>
          <w:szCs w:val="24"/>
          <w:lang w:eastAsia="en-US"/>
        </w:rPr>
        <w:t>12</w:t>
      </w:r>
      <w:r w:rsidR="00873339">
        <w:rPr>
          <w:rFonts w:eastAsia="Calibri"/>
          <w:sz w:val="24"/>
          <w:szCs w:val="24"/>
          <w:lang w:eastAsia="en-US"/>
        </w:rPr>
        <w:t xml:space="preserve">799,043 </w:t>
      </w:r>
      <w:r>
        <w:rPr>
          <w:rFonts w:eastAsia="Calibri"/>
          <w:sz w:val="24"/>
          <w:szCs w:val="24"/>
          <w:lang w:eastAsia="en-US"/>
        </w:rPr>
        <w:t>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2018год-  </w:t>
      </w:r>
      <w:r w:rsidR="00873339">
        <w:rPr>
          <w:rFonts w:eastAsia="Calibri"/>
          <w:sz w:val="24"/>
          <w:szCs w:val="24"/>
          <w:lang w:eastAsia="en-US"/>
        </w:rPr>
        <w:t>8799,043</w:t>
      </w:r>
      <w:r>
        <w:rPr>
          <w:rFonts w:eastAsia="Calibri"/>
          <w:sz w:val="24"/>
          <w:szCs w:val="24"/>
          <w:lang w:eastAsia="en-US"/>
        </w:rPr>
        <w:t xml:space="preserve">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год- 1000 тыс.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год- 1000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2021год- 1000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2022год- 1000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ублей.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Федерального и областного бюджето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color w:val="000000"/>
          <w:sz w:val="24"/>
          <w:szCs w:val="24"/>
        </w:rPr>
        <w:t xml:space="preserve"> составит</w:t>
      </w:r>
      <w:r>
        <w:rPr>
          <w:rFonts w:eastAsia="Calibri"/>
          <w:sz w:val="24"/>
          <w:szCs w:val="24"/>
          <w:lang w:eastAsia="en-US"/>
        </w:rPr>
        <w:t xml:space="preserve"> 7922,338 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2018год-   7922,338 тыс.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</w:t>
      </w:r>
      <w:proofErr w:type="spellEnd"/>
      <w:r>
        <w:rPr>
          <w:rFonts w:eastAsia="Calibri"/>
          <w:sz w:val="24"/>
          <w:szCs w:val="24"/>
          <w:lang w:eastAsia="en-US"/>
        </w:rPr>
        <w:t>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_____тыс.рублей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средств </w:t>
      </w:r>
      <w:proofErr w:type="gramStart"/>
      <w:r>
        <w:rPr>
          <w:rFonts w:eastAsia="Calibri"/>
          <w:sz w:val="24"/>
          <w:szCs w:val="24"/>
          <w:lang w:eastAsia="en-US"/>
        </w:rPr>
        <w:t>городского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бюджета-</w:t>
      </w:r>
      <w:r>
        <w:rPr>
          <w:color w:val="000000"/>
          <w:sz w:val="24"/>
          <w:szCs w:val="24"/>
        </w:rPr>
        <w:t>составит</w:t>
      </w:r>
      <w:proofErr w:type="spellEnd"/>
      <w:r>
        <w:rPr>
          <w:color w:val="000000"/>
          <w:sz w:val="24"/>
          <w:szCs w:val="24"/>
        </w:rPr>
        <w:t xml:space="preserve"> </w:t>
      </w:r>
      <w:r w:rsidR="00414AD1">
        <w:rPr>
          <w:rFonts w:eastAsia="Calibri"/>
          <w:sz w:val="24"/>
          <w:szCs w:val="24"/>
          <w:lang w:eastAsia="en-US"/>
        </w:rPr>
        <w:t>4876,705</w:t>
      </w:r>
      <w:r>
        <w:rPr>
          <w:rFonts w:eastAsia="Calibri"/>
          <w:sz w:val="24"/>
          <w:szCs w:val="24"/>
          <w:lang w:eastAsia="en-US"/>
        </w:rPr>
        <w:t xml:space="preserve"> 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2018 год-  </w:t>
      </w:r>
      <w:r w:rsidR="00414AD1">
        <w:rPr>
          <w:rFonts w:eastAsia="Calibri"/>
          <w:sz w:val="24"/>
          <w:szCs w:val="24"/>
          <w:lang w:eastAsia="en-US"/>
        </w:rPr>
        <w:t>876,705</w:t>
      </w:r>
      <w:r>
        <w:rPr>
          <w:rFonts w:eastAsia="Calibri"/>
          <w:sz w:val="24"/>
          <w:szCs w:val="24"/>
          <w:lang w:eastAsia="en-US"/>
        </w:rPr>
        <w:t xml:space="preserve">  тыс.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год-  1000,00  тыс.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год-  1000,00 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2021год-   1000,00 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2022год-   1000,00 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ублей.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средств внебюджетных источников </w:t>
      </w:r>
      <w:r>
        <w:rPr>
          <w:color w:val="000000"/>
          <w:sz w:val="24"/>
          <w:szCs w:val="24"/>
        </w:rPr>
        <w:t>составит</w:t>
      </w:r>
      <w:r>
        <w:rPr>
          <w:rFonts w:eastAsia="Calibri"/>
          <w:sz w:val="24"/>
          <w:szCs w:val="24"/>
          <w:lang w:eastAsia="en-US"/>
        </w:rPr>
        <w:t>______ тыс.</w:t>
      </w:r>
      <w:r w:rsidRPr="00301F3A">
        <w:rPr>
          <w:rFonts w:eastAsia="Calibri"/>
          <w:sz w:val="24"/>
          <w:szCs w:val="24"/>
          <w:lang w:eastAsia="en-US"/>
        </w:rPr>
        <w:t xml:space="preserve"> рублей,</w:t>
      </w:r>
      <w:r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9D392D" w:rsidRDefault="009D392D" w:rsidP="009D392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9D392D" w:rsidRDefault="009D392D" w:rsidP="009D392D">
      <w:pPr>
        <w:pStyle w:val="ConsPlusNonforma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1E03D1"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1E03D1">
        <w:rPr>
          <w:rFonts w:ascii="Times New Roman" w:hAnsi="Times New Roman" w:cs="Times New Roman"/>
          <w:sz w:val="24"/>
          <w:szCs w:val="24"/>
        </w:rPr>
        <w:t>.</w:t>
      </w:r>
    </w:p>
    <w:p w:rsidR="009D392D" w:rsidRPr="00301F3A" w:rsidRDefault="009D392D" w:rsidP="009D392D">
      <w:pPr>
        <w:ind w:firstLine="709"/>
        <w:jc w:val="center"/>
        <w:rPr>
          <w:b/>
          <w:spacing w:val="-5"/>
          <w:sz w:val="28"/>
          <w:szCs w:val="28"/>
        </w:rPr>
      </w:pPr>
      <w:r w:rsidRPr="00301F3A">
        <w:rPr>
          <w:b/>
          <w:sz w:val="28"/>
          <w:szCs w:val="28"/>
        </w:rPr>
        <w:t>10. Оц</w:t>
      </w:r>
      <w:r w:rsidRPr="00301F3A">
        <w:rPr>
          <w:b/>
          <w:spacing w:val="-5"/>
          <w:sz w:val="28"/>
          <w:szCs w:val="28"/>
        </w:rPr>
        <w:t xml:space="preserve">енка степени влияния выделения  </w:t>
      </w:r>
    </w:p>
    <w:p w:rsidR="009D392D" w:rsidRPr="00301F3A" w:rsidRDefault="009D392D" w:rsidP="009D392D">
      <w:pPr>
        <w:ind w:firstLine="709"/>
        <w:jc w:val="center"/>
        <w:rPr>
          <w:b/>
          <w:sz w:val="28"/>
          <w:szCs w:val="28"/>
        </w:rPr>
      </w:pPr>
      <w:r w:rsidRPr="00301F3A">
        <w:rPr>
          <w:b/>
          <w:spacing w:val="-5"/>
          <w:sz w:val="28"/>
          <w:szCs w:val="28"/>
        </w:rPr>
        <w:t>дополнительных объёмов  ресурсов на показатели (индикаторы) муниципальной программы (</w:t>
      </w:r>
      <w:r>
        <w:rPr>
          <w:b/>
          <w:spacing w:val="-5"/>
          <w:sz w:val="28"/>
          <w:szCs w:val="28"/>
        </w:rPr>
        <w:t>программ</w:t>
      </w:r>
      <w:r w:rsidRPr="00301F3A">
        <w:rPr>
          <w:b/>
          <w:spacing w:val="-5"/>
          <w:sz w:val="28"/>
          <w:szCs w:val="28"/>
        </w:rPr>
        <w:t xml:space="preserve">ы), состав, основные характеристики и основные мероприятия </w:t>
      </w:r>
      <w:r>
        <w:rPr>
          <w:b/>
          <w:spacing w:val="-5"/>
          <w:sz w:val="28"/>
          <w:szCs w:val="28"/>
        </w:rPr>
        <w:t>программ</w:t>
      </w:r>
      <w:r w:rsidRPr="00301F3A">
        <w:rPr>
          <w:b/>
          <w:spacing w:val="-5"/>
          <w:sz w:val="28"/>
          <w:szCs w:val="28"/>
        </w:rPr>
        <w:t xml:space="preserve"> муниципальной программы</w:t>
      </w:r>
    </w:p>
    <w:p w:rsidR="009D392D" w:rsidRPr="00470198" w:rsidRDefault="009D392D" w:rsidP="009D3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01F3A">
        <w:rPr>
          <w:bCs/>
          <w:sz w:val="24"/>
          <w:szCs w:val="24"/>
        </w:rPr>
        <w:t>Достижение плановых значений показателей (индикаторов) муниципальной программы будет обеспечено при условии ее финансирования в 201</w:t>
      </w:r>
      <w:r>
        <w:rPr>
          <w:bCs/>
          <w:sz w:val="24"/>
          <w:szCs w:val="24"/>
        </w:rPr>
        <w:t>8</w:t>
      </w:r>
      <w:r w:rsidRPr="00301F3A">
        <w:rPr>
          <w:bCs/>
          <w:sz w:val="24"/>
          <w:szCs w:val="24"/>
        </w:rPr>
        <w:t xml:space="preserve"> – 202</w:t>
      </w:r>
      <w:r>
        <w:rPr>
          <w:bCs/>
          <w:sz w:val="24"/>
          <w:szCs w:val="24"/>
        </w:rPr>
        <w:t>2</w:t>
      </w:r>
      <w:r w:rsidRPr="00301F3A">
        <w:rPr>
          <w:bCs/>
          <w:sz w:val="24"/>
          <w:szCs w:val="24"/>
        </w:rPr>
        <w:t xml:space="preserve"> годах</w:t>
      </w:r>
      <w:r>
        <w:rPr>
          <w:bCs/>
          <w:sz w:val="24"/>
          <w:szCs w:val="24"/>
        </w:rPr>
        <w:t>.</w:t>
      </w:r>
    </w:p>
    <w:p w:rsidR="009D392D" w:rsidRDefault="009D392D" w:rsidP="009D392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D392D" w:rsidRPr="00301F3A" w:rsidRDefault="009D392D" w:rsidP="009D392D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01F3A">
        <w:rPr>
          <w:b/>
          <w:sz w:val="28"/>
          <w:szCs w:val="28"/>
        </w:rPr>
        <w:t xml:space="preserve">11. </w:t>
      </w:r>
      <w:proofErr w:type="gramStart"/>
      <w:r w:rsidRPr="00301F3A">
        <w:rPr>
          <w:b/>
          <w:sz w:val="28"/>
          <w:szCs w:val="28"/>
        </w:rPr>
        <w:t>А</w:t>
      </w:r>
      <w:r w:rsidRPr="00301F3A">
        <w:rPr>
          <w:b/>
          <w:color w:val="000000"/>
          <w:spacing w:val="-4"/>
          <w:sz w:val="28"/>
          <w:szCs w:val="28"/>
        </w:rPr>
        <w:t xml:space="preserve">нализ рисков реализации муниципальной программы (вероятных </w:t>
      </w:r>
      <w:r w:rsidRPr="00301F3A">
        <w:rPr>
          <w:b/>
          <w:color w:val="000000"/>
          <w:spacing w:val="9"/>
          <w:sz w:val="28"/>
          <w:szCs w:val="28"/>
        </w:rPr>
        <w:t xml:space="preserve">явлений, событий, процессов, не зависящих от участников </w:t>
      </w:r>
      <w:r w:rsidRPr="00301F3A">
        <w:rPr>
          <w:b/>
          <w:color w:val="000000"/>
          <w:spacing w:val="3"/>
          <w:sz w:val="28"/>
          <w:szCs w:val="28"/>
        </w:rPr>
        <w:t xml:space="preserve">муниципальной программы и негативно влияющих на основные </w:t>
      </w:r>
      <w:r w:rsidRPr="00301F3A">
        <w:rPr>
          <w:b/>
          <w:color w:val="000000"/>
          <w:spacing w:val="-5"/>
          <w:sz w:val="28"/>
          <w:szCs w:val="28"/>
        </w:rPr>
        <w:t>параметры муниципальной программы (</w:t>
      </w:r>
      <w:r>
        <w:rPr>
          <w:b/>
          <w:color w:val="000000"/>
          <w:spacing w:val="-5"/>
          <w:sz w:val="28"/>
          <w:szCs w:val="28"/>
        </w:rPr>
        <w:t>программ</w:t>
      </w:r>
      <w:r w:rsidRPr="00301F3A">
        <w:rPr>
          <w:b/>
          <w:color w:val="000000"/>
          <w:spacing w:val="-5"/>
          <w:sz w:val="28"/>
          <w:szCs w:val="28"/>
        </w:rPr>
        <w:t xml:space="preserve">ы) и описание мер </w:t>
      </w:r>
      <w:r w:rsidRPr="00301F3A">
        <w:rPr>
          <w:b/>
          <w:color w:val="000000"/>
          <w:spacing w:val="-4"/>
          <w:sz w:val="28"/>
          <w:szCs w:val="28"/>
        </w:rPr>
        <w:t>управления рисками реализации муниципальной программы</w:t>
      </w:r>
      <w:proofErr w:type="gramEnd"/>
    </w:p>
    <w:p w:rsidR="009D392D" w:rsidRPr="00470198" w:rsidRDefault="009D392D" w:rsidP="009D392D">
      <w:pPr>
        <w:shd w:val="clear" w:color="auto" w:fill="FFFFFF"/>
        <w:ind w:left="1495" w:firstLine="709"/>
        <w:jc w:val="center"/>
        <w:rPr>
          <w:rFonts w:ascii="Arial" w:hAnsi="Arial" w:cs="Arial"/>
          <w:b/>
          <w:sz w:val="26"/>
          <w:szCs w:val="26"/>
        </w:rPr>
      </w:pPr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301F3A">
        <w:rPr>
          <w:sz w:val="24"/>
          <w:szCs w:val="24"/>
        </w:rPr>
        <w:t xml:space="preserve">Невыполнение или неэффективное выполнение муниципальной программы </w:t>
      </w:r>
      <w:r w:rsidRPr="00301F3A">
        <w:rPr>
          <w:spacing w:val="-4"/>
          <w:sz w:val="24"/>
          <w:szCs w:val="24"/>
        </w:rPr>
        <w:t>возможно в случае реализации внутренних либо внешних рисков.</w:t>
      </w:r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301F3A">
        <w:rPr>
          <w:spacing w:val="-4"/>
          <w:sz w:val="24"/>
          <w:szCs w:val="24"/>
        </w:rPr>
        <w:t xml:space="preserve">К внутренним рискам можно отнести </w:t>
      </w:r>
      <w:r w:rsidRPr="00301F3A">
        <w:rPr>
          <w:bCs/>
          <w:sz w:val="24"/>
          <w:szCs w:val="24"/>
        </w:rPr>
        <w:t>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301F3A">
        <w:rPr>
          <w:spacing w:val="-4"/>
          <w:sz w:val="24"/>
          <w:szCs w:val="24"/>
        </w:rPr>
        <w:t xml:space="preserve">Основными внешними рисками являются: нормативно-правовые, </w:t>
      </w:r>
      <w:r w:rsidRPr="00301F3A">
        <w:rPr>
          <w:spacing w:val="-9"/>
          <w:sz w:val="24"/>
          <w:szCs w:val="24"/>
        </w:rPr>
        <w:t>финансово-</w:t>
      </w:r>
      <w:r w:rsidRPr="00301F3A">
        <w:rPr>
          <w:spacing w:val="-6"/>
          <w:sz w:val="24"/>
          <w:szCs w:val="24"/>
        </w:rPr>
        <w:t>экономические и ресурсные (связанные с недостаточным финансированием реализации муниципальной программы),</w:t>
      </w:r>
      <w:r w:rsidRPr="00301F3A">
        <w:rPr>
          <w:spacing w:val="-4"/>
          <w:sz w:val="24"/>
          <w:szCs w:val="24"/>
        </w:rPr>
        <w:t xml:space="preserve"> социально-экономические (</w:t>
      </w:r>
      <w:r w:rsidRPr="00301F3A">
        <w:rPr>
          <w:sz w:val="24"/>
          <w:szCs w:val="24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</w:t>
      </w:r>
      <w:proofErr w:type="gramStart"/>
      <w:r w:rsidRPr="00301F3A">
        <w:rPr>
          <w:sz w:val="24"/>
          <w:szCs w:val="24"/>
        </w:rPr>
        <w:t>,п</w:t>
      </w:r>
      <w:proofErr w:type="gramEnd"/>
      <w:r w:rsidRPr="00301F3A">
        <w:rPr>
          <w:sz w:val="24"/>
          <w:szCs w:val="24"/>
        </w:rPr>
        <w:t>риродно-техногенные (экологические катастрофы, эпидемии, неблагоприятные климатические изменения</w:t>
      </w:r>
      <w:r w:rsidRPr="00301F3A">
        <w:rPr>
          <w:kern w:val="24"/>
          <w:sz w:val="24"/>
          <w:szCs w:val="24"/>
        </w:rPr>
        <w:t>, природные катаклизмы и стихийные бедствия, а также</w:t>
      </w:r>
      <w:r w:rsidRPr="00301F3A">
        <w:rPr>
          <w:sz w:val="24"/>
          <w:szCs w:val="24"/>
        </w:rPr>
        <w:t xml:space="preserve"> иные чрезвычайные ситуации)</w:t>
      </w:r>
      <w:r w:rsidRPr="00301F3A">
        <w:rPr>
          <w:bCs/>
          <w:sz w:val="24"/>
          <w:szCs w:val="24"/>
        </w:rPr>
        <w:t xml:space="preserve"> и специфические (</w:t>
      </w:r>
      <w:r w:rsidRPr="00301F3A">
        <w:rPr>
          <w:sz w:val="24"/>
          <w:szCs w:val="24"/>
        </w:rPr>
        <w:t>появление новых способов совершения преступлений)</w:t>
      </w:r>
      <w:r w:rsidRPr="00301F3A">
        <w:rPr>
          <w:spacing w:val="-4"/>
          <w:sz w:val="24"/>
          <w:szCs w:val="24"/>
        </w:rPr>
        <w:t>.</w:t>
      </w:r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outlineLvl w:val="3"/>
        <w:rPr>
          <w:color w:val="FF0000"/>
          <w:sz w:val="24"/>
          <w:szCs w:val="24"/>
        </w:rPr>
      </w:pPr>
      <w:proofErr w:type="gramStart"/>
      <w:r w:rsidRPr="00301F3A">
        <w:rPr>
          <w:bCs/>
          <w:sz w:val="24"/>
          <w:szCs w:val="24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301F3A">
        <w:rPr>
          <w:sz w:val="24"/>
          <w:szCs w:val="24"/>
        </w:rPr>
        <w:t xml:space="preserve">своевременное внесение изменений в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программы. </w:t>
      </w:r>
      <w:proofErr w:type="gramEnd"/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301F3A">
        <w:rPr>
          <w:bCs/>
          <w:sz w:val="24"/>
          <w:szCs w:val="24"/>
        </w:rPr>
        <w:t>К рискам, неподдающимся управлению, относятся, в первую очередь, различные форс-мажорные обстоятельства.</w:t>
      </w:r>
    </w:p>
    <w:p w:rsidR="009D392D" w:rsidRDefault="009D392D" w:rsidP="009D392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01F3A">
        <w:rPr>
          <w:sz w:val="24"/>
          <w:szCs w:val="24"/>
        </w:rPr>
        <w:lastRenderedPageBreak/>
        <w:t xml:space="preserve">Внесение изменений в </w:t>
      </w:r>
      <w:r w:rsidRPr="00301F3A">
        <w:rPr>
          <w:bCs/>
          <w:sz w:val="24"/>
          <w:szCs w:val="24"/>
        </w:rPr>
        <w:t>муниципальную</w:t>
      </w:r>
      <w:r w:rsidRPr="00301F3A">
        <w:rPr>
          <w:sz w:val="24"/>
          <w:szCs w:val="24"/>
        </w:rPr>
        <w:t xml:space="preserve"> программу осуществляется по инициативе ответственного исполнителя, либо во исполнение поручений Главы </w:t>
      </w:r>
      <w:r>
        <w:rPr>
          <w:sz w:val="24"/>
          <w:szCs w:val="24"/>
        </w:rPr>
        <w:t>города Льгова</w:t>
      </w:r>
      <w:r w:rsidRPr="00301F3A">
        <w:rPr>
          <w:sz w:val="24"/>
          <w:szCs w:val="24"/>
        </w:rPr>
        <w:t xml:space="preserve"> в соответствии с установленным </w:t>
      </w:r>
      <w:hyperlink r:id="rId14" w:history="1">
        <w:r w:rsidRPr="00301F3A">
          <w:rPr>
            <w:sz w:val="24"/>
            <w:szCs w:val="24"/>
          </w:rPr>
          <w:t>порядком</w:t>
        </w:r>
      </w:hyperlink>
      <w:r w:rsidRPr="00301F3A">
        <w:rPr>
          <w:sz w:val="24"/>
          <w:szCs w:val="24"/>
        </w:rPr>
        <w:t>.</w:t>
      </w:r>
    </w:p>
    <w:p w:rsidR="009D392D" w:rsidRPr="00301F3A" w:rsidRDefault="009D392D" w:rsidP="009D392D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  <w:sz w:val="24"/>
          <w:szCs w:val="24"/>
        </w:rPr>
      </w:pPr>
    </w:p>
    <w:p w:rsidR="009D392D" w:rsidRPr="00C66365" w:rsidRDefault="009D392D" w:rsidP="009D392D">
      <w:pPr>
        <w:autoSpaceDE w:val="0"/>
        <w:jc w:val="center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>12.Методика оценки эффективности муниципальной программы</w:t>
      </w:r>
    </w:p>
    <w:p w:rsidR="009D392D" w:rsidRPr="00C66365" w:rsidRDefault="009D392D" w:rsidP="009D392D">
      <w:pPr>
        <w:ind w:firstLine="540"/>
        <w:jc w:val="both"/>
        <w:rPr>
          <w:sz w:val="24"/>
          <w:szCs w:val="24"/>
        </w:rPr>
      </w:pPr>
      <w:r w:rsidRPr="00C66365">
        <w:rPr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66365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 xml:space="preserve">оценки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365">
        <w:rPr>
          <w:rFonts w:ascii="Times New Roman" w:hAnsi="Times New Roman" w:cs="Times New Roman"/>
          <w:sz w:val="24"/>
          <w:szCs w:val="24"/>
        </w:rPr>
        <w:t>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степени соответствия запланированному уровню затрат;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эффективности использования средств городского бюджета.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, которая определяется с учетом оценки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.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реализации мероприятий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оценивается для каждой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как доля мероприятий, выполненных в полном объеме, по следующей формуле: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методики оценки эффективности реализации муниципальной  программы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расчет степени реализации мероприятий на уровне ведомственных целевых программ и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расчет степени реализации мероприятий на уровне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в детальном плане-графике реализации муниципальной  программы.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городского  бюджета;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всех мероприятий муниципальной  программы.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</w:rPr>
        <w:t xml:space="preserve">- мероприятие, результаты которого оцениваются на основании числовых (в </w:t>
      </w:r>
      <w:r w:rsidRPr="00C66365">
        <w:rPr>
          <w:rFonts w:ascii="Times New Roman" w:hAnsi="Times New Roman" w:cs="Times New Roman"/>
          <w:sz w:val="24"/>
          <w:szCs w:val="24"/>
        </w:rPr>
        <w:lastRenderedPageBreak/>
        <w:t>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Оценка степени соответствия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запланированному</w:t>
      </w:r>
      <w:proofErr w:type="gramEnd"/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уровню затрат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каждой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как отношение фактически произведенных в отчетном году расходов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 их плановым значениям по следующей формуле: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9000" cy="228600"/>
            <wp:effectExtent l="0" t="0" r="6350" b="0"/>
            <wp:docPr id="2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7800" cy="228600"/>
            <wp:effectExtent l="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отчетном году;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65100" cy="203200"/>
            <wp:effectExtent l="0" t="0" r="6350" b="635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отчетном году.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в решении </w:t>
      </w:r>
      <w:r>
        <w:rPr>
          <w:rFonts w:ascii="Times New Roman" w:hAnsi="Times New Roman" w:cs="Times New Roman"/>
          <w:sz w:val="24"/>
          <w:szCs w:val="24"/>
        </w:rPr>
        <w:t>Льговского Городского Совета депутатов</w:t>
      </w:r>
      <w:r w:rsidRPr="00C66365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города Льгова</w:t>
      </w:r>
      <w:r w:rsidRPr="00C66365">
        <w:rPr>
          <w:rFonts w:ascii="Times New Roman" w:hAnsi="Times New Roman" w:cs="Times New Roman"/>
          <w:sz w:val="24"/>
          <w:szCs w:val="24"/>
        </w:rPr>
        <w:t xml:space="preserve">  на отчетный год по состоянию на 1 января отчетного года.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городского  бюджета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городского бюджета рассчитывается для каждой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228600"/>
            <wp:effectExtent l="0" t="0" r="0" b="0"/>
            <wp:docPr id="3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3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 городского бюджета;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9400" cy="203200"/>
            <wp:effectExtent l="0" t="0" r="6350" b="6350"/>
            <wp:docPr id="3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мероприятий, полностью или частично финансируемых из </w:t>
      </w:r>
      <w:r w:rsidRPr="00C66365">
        <w:rPr>
          <w:rFonts w:ascii="Times New Roman" w:hAnsi="Times New Roman" w:cs="Times New Roman"/>
          <w:sz w:val="24"/>
          <w:szCs w:val="24"/>
        </w:rPr>
        <w:lastRenderedPageBreak/>
        <w:t>средств областного бюджета;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средств  городского бюджета.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Если доля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Данный показатель рассчитывается по формуле: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228600"/>
            <wp:effectExtent l="0" t="0" r="0" b="0"/>
            <wp:docPr id="3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4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финансовых ресурсов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9400" cy="203200"/>
            <wp:effectExtent l="0" t="0" r="6350" b="6350"/>
            <wp:docPr id="4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всех мероприятий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>программ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определяется степень достижения плановых значений каждого показателя (индикатора), характеризующего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8600"/>
            <wp:effectExtent l="1905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ы);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28600"/>
            <wp:effectExtent l="0" t="0" r="6350" b="0"/>
            <wp:docPr id="4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(индикатора), характеризующего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ы, фактически достигнутое на конец отчетного периода;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000" cy="203200"/>
            <wp:effectExtent l="0" t="0" r="0" b="6350"/>
            <wp:docPr id="4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рассчитывается по формуле: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0800" cy="406400"/>
            <wp:effectExtent l="0" t="0" r="0" b="0"/>
            <wp:docPr id="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5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5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N - число показателей (индикаторов), характеризующих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5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5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оценке степени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97000" cy="406400"/>
            <wp:effectExtent l="0" t="0" r="0" b="0"/>
            <wp:docPr id="5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где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52400" cy="203200"/>
            <wp:effectExtent l="0" t="0" r="0" b="635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41300"/>
            <wp:effectExtent l="0" t="0" r="0" b="6350"/>
            <wp:docPr id="5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</w:t>
      </w:r>
    </w:p>
    <w:p w:rsidR="009D392D" w:rsidRPr="00C66365" w:rsidRDefault="009D392D" w:rsidP="009D39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и оценки эффективности использования средств областного бюджета по следующей формуле: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203200"/>
            <wp:effectExtent l="0" t="0" r="0" b="6350"/>
            <wp:docPr id="6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7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7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ы).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высокой,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7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средней,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0,8.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удовлетворительной,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7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признается неудовлетворительной.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может устанавливать иные основания для признания эффективности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высокой, средней, удовлетворительной и неудовлетворительной, в том числе на основе определения пороговых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,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9D392D" w:rsidRPr="00C66365" w:rsidRDefault="009D392D" w:rsidP="009D39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66365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9D392D" w:rsidRPr="00C66365" w:rsidRDefault="009D392D" w:rsidP="009D39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D392D" w:rsidRPr="00C66365" w:rsidRDefault="009D392D" w:rsidP="009D39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реализации  муниципальной  программы рассчитывается по формуле: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lastRenderedPageBreak/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/ М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1                 </w:t>
      </w:r>
    </w:p>
    <w:p w:rsidR="009D392D" w:rsidRPr="00C66365" w:rsidRDefault="009D392D" w:rsidP="009D392D">
      <w:pPr>
        <w:rPr>
          <w:color w:val="000000"/>
          <w:sz w:val="24"/>
          <w:szCs w:val="24"/>
        </w:rPr>
      </w:pPr>
      <w:r w:rsidRPr="00C66365">
        <w:rPr>
          <w:sz w:val="24"/>
          <w:szCs w:val="24"/>
        </w:rPr>
        <w:t>где: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 муниципальной  программы;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М - число показателей (индикаторов), характеризующих цели и задачи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формулы, в случае если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,</w:t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1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где: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52400" cy="203200"/>
            <wp:effectExtent l="0" t="0" r="0" b="6350"/>
            <wp:docPr id="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41300"/>
            <wp:effectExtent l="0" t="0" r="0" b="6350"/>
            <wp:docPr id="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2D" w:rsidRPr="00C66365" w:rsidRDefault="009D392D" w:rsidP="009D3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реализации  муниципальной</w:t>
      </w:r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программы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3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9D392D" w:rsidRPr="00C66365" w:rsidRDefault="009D392D" w:rsidP="009D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>0,5 СРмп+0,5ΣЭР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п/</w:t>
      </w:r>
      <w:proofErr w:type="spellStart"/>
      <w:proofErr w:type="gramStart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proofErr w:type="gram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,</w:t>
      </w:r>
    </w:p>
    <w:p w:rsidR="009D392D" w:rsidRPr="00C66365" w:rsidRDefault="009D392D" w:rsidP="009D39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9D392D" w:rsidRPr="00C66365" w:rsidRDefault="009D392D" w:rsidP="009D39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ЭР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</w:rPr>
        <w:t xml:space="preserve"> - эффективность реализации муниципальной  программы;</w:t>
      </w:r>
    </w:p>
    <w:p w:rsidR="009D392D" w:rsidRPr="00C66365" w:rsidRDefault="009D392D" w:rsidP="009D39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СР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</w:rPr>
        <w:t xml:space="preserve"> - степень реализации муниципальной программы;</w:t>
      </w:r>
    </w:p>
    <w:p w:rsidR="009D392D" w:rsidRPr="00C66365" w:rsidRDefault="009D392D" w:rsidP="009D39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ЭР</w:t>
      </w:r>
      <w:r w:rsidRPr="00C66365">
        <w:rPr>
          <w:sz w:val="24"/>
          <w:szCs w:val="24"/>
          <w:vertAlign w:val="subscript"/>
        </w:rPr>
        <w:t>п</w:t>
      </w:r>
      <w:proofErr w:type="spellEnd"/>
      <w:r w:rsidRPr="00C66365">
        <w:rPr>
          <w:sz w:val="24"/>
          <w:szCs w:val="24"/>
          <w:vertAlign w:val="subscript"/>
        </w:rPr>
        <w:t>/</w:t>
      </w:r>
      <w:proofErr w:type="spellStart"/>
      <w:proofErr w:type="gramStart"/>
      <w:r w:rsidRPr="00C66365">
        <w:rPr>
          <w:sz w:val="24"/>
          <w:szCs w:val="24"/>
          <w:vertAlign w:val="subscript"/>
        </w:rPr>
        <w:t>п</w:t>
      </w:r>
      <w:proofErr w:type="spellEnd"/>
      <w:proofErr w:type="gramEnd"/>
      <w:r w:rsidRPr="00C66365">
        <w:rPr>
          <w:sz w:val="24"/>
          <w:szCs w:val="24"/>
        </w:rPr>
        <w:t xml:space="preserve"> - эффективность реализации </w:t>
      </w:r>
      <w:r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ы;</w:t>
      </w:r>
    </w:p>
    <w:p w:rsidR="009D392D" w:rsidRPr="00C66365" w:rsidRDefault="009D392D" w:rsidP="009D39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k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- коэффициент значимости </w:t>
      </w:r>
      <w:r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 xml:space="preserve">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C66365">
        <w:rPr>
          <w:sz w:val="24"/>
          <w:szCs w:val="24"/>
        </w:rPr>
        <w:t>k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определяется по формуле: </w:t>
      </w:r>
      <w:proofErr w:type="spellStart"/>
      <w:r w:rsidRPr="00C66365">
        <w:rPr>
          <w:sz w:val="24"/>
          <w:szCs w:val="24"/>
        </w:rPr>
        <w:t>kj</w:t>
      </w:r>
      <w:proofErr w:type="spellEnd"/>
      <w:r w:rsidRPr="00C66365">
        <w:rPr>
          <w:sz w:val="24"/>
          <w:szCs w:val="24"/>
        </w:rPr>
        <w:t xml:space="preserve"> = </w:t>
      </w:r>
      <w:proofErr w:type="spellStart"/>
      <w:r w:rsidRPr="00C66365">
        <w:rPr>
          <w:sz w:val="24"/>
          <w:szCs w:val="24"/>
        </w:rPr>
        <w:t>Ф</w:t>
      </w:r>
      <w:proofErr w:type="gramStart"/>
      <w:r w:rsidRPr="00C66365">
        <w:rPr>
          <w:sz w:val="24"/>
          <w:szCs w:val="24"/>
        </w:rPr>
        <w:t>j</w:t>
      </w:r>
      <w:proofErr w:type="spellEnd"/>
      <w:proofErr w:type="gramEnd"/>
      <w:r w:rsidRPr="00C66365">
        <w:rPr>
          <w:sz w:val="24"/>
          <w:szCs w:val="24"/>
        </w:rPr>
        <w:t xml:space="preserve"> / Ф, где </w:t>
      </w:r>
      <w:proofErr w:type="spellStart"/>
      <w:r w:rsidRPr="00C66365">
        <w:rPr>
          <w:sz w:val="24"/>
          <w:szCs w:val="24"/>
        </w:rPr>
        <w:t>Ф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- объем фактических расходов из городского бюджета (кассового исполнения) на реализацию </w:t>
      </w:r>
      <w:proofErr w:type="spellStart"/>
      <w:r w:rsidRPr="00C66365">
        <w:rPr>
          <w:sz w:val="24"/>
          <w:szCs w:val="24"/>
        </w:rPr>
        <w:t>j-й</w:t>
      </w:r>
      <w:proofErr w:type="spellEnd"/>
      <w:r w:rsidRPr="00C6636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9D392D" w:rsidRPr="00C66365" w:rsidRDefault="009D392D" w:rsidP="009D39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j</w:t>
      </w:r>
      <w:proofErr w:type="spellEnd"/>
      <w:r w:rsidRPr="00C66365">
        <w:rPr>
          <w:sz w:val="24"/>
          <w:szCs w:val="24"/>
        </w:rPr>
        <w:t xml:space="preserve"> - количество </w:t>
      </w:r>
      <w:r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0,70.</w:t>
      </w:r>
    </w:p>
    <w:p w:rsidR="009D392D" w:rsidRPr="00C66365" w:rsidRDefault="009D392D" w:rsidP="009D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9D392D" w:rsidRPr="00C66365" w:rsidRDefault="009D392D" w:rsidP="009D39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bscript"/>
        </w:rPr>
      </w:pPr>
      <w:r w:rsidRPr="00C66365">
        <w:rPr>
          <w:sz w:val="24"/>
          <w:szCs w:val="24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C66365">
        <w:rPr>
          <w:sz w:val="24"/>
          <w:szCs w:val="24"/>
        </w:rPr>
        <w:t>СР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  <w:vertAlign w:val="subscript"/>
        </w:rPr>
        <w:t>».</w:t>
      </w:r>
    </w:p>
    <w:p w:rsidR="009D392D" w:rsidRDefault="009D392D" w:rsidP="009D392D">
      <w:pPr>
        <w:jc w:val="both"/>
        <w:rPr>
          <w:sz w:val="28"/>
          <w:szCs w:val="28"/>
          <w:lang w:eastAsia="ar-SA"/>
        </w:rPr>
      </w:pPr>
    </w:p>
    <w:p w:rsidR="009D392D" w:rsidRDefault="009D392D" w:rsidP="009D392D">
      <w:pPr>
        <w:jc w:val="both"/>
        <w:rPr>
          <w:sz w:val="28"/>
          <w:szCs w:val="28"/>
          <w:lang w:eastAsia="ar-SA"/>
        </w:rPr>
      </w:pPr>
    </w:p>
    <w:p w:rsidR="009D392D" w:rsidRDefault="009D392D" w:rsidP="009D392D">
      <w:pPr>
        <w:jc w:val="both"/>
        <w:rPr>
          <w:sz w:val="28"/>
          <w:szCs w:val="28"/>
          <w:lang w:eastAsia="ar-SA"/>
        </w:rPr>
      </w:pPr>
    </w:p>
    <w:p w:rsidR="009D392D" w:rsidRPr="00D21FC9" w:rsidRDefault="009D392D" w:rsidP="009D392D">
      <w:pPr>
        <w:jc w:val="right"/>
        <w:rPr>
          <w:sz w:val="24"/>
          <w:szCs w:val="24"/>
          <w:lang w:eastAsia="ar-SA"/>
        </w:rPr>
      </w:pPr>
      <w:r w:rsidRPr="00D21FC9">
        <w:rPr>
          <w:sz w:val="24"/>
          <w:szCs w:val="24"/>
          <w:lang w:eastAsia="ar-SA"/>
        </w:rPr>
        <w:t xml:space="preserve"> Приложение №1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D21FC9">
        <w:rPr>
          <w:sz w:val="24"/>
          <w:szCs w:val="24"/>
          <w:lang w:eastAsia="ar-SA"/>
        </w:rPr>
        <w:t xml:space="preserve"> к муниципальной программе 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 xml:space="preserve">«Формирование </w:t>
      </w:r>
      <w:proofErr w:type="gramStart"/>
      <w:r w:rsidRPr="00D21FC9">
        <w:rPr>
          <w:sz w:val="24"/>
          <w:szCs w:val="24"/>
        </w:rPr>
        <w:t>современной</w:t>
      </w:r>
      <w:proofErr w:type="gramEnd"/>
      <w:r w:rsidRPr="00D21FC9">
        <w:rPr>
          <w:sz w:val="24"/>
          <w:szCs w:val="24"/>
        </w:rPr>
        <w:t xml:space="preserve"> городской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 xml:space="preserve"> среды на территории МО «Город Льгов» 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>на 2018-2022годы»</w:t>
      </w:r>
    </w:p>
    <w:p w:rsidR="009D392D" w:rsidRDefault="009D392D" w:rsidP="009D392D">
      <w:pPr>
        <w:spacing w:line="200" w:lineRule="exact"/>
      </w:pPr>
    </w:p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AB3630">
        <w:rPr>
          <w:b/>
          <w:bCs/>
          <w:sz w:val="28"/>
          <w:szCs w:val="28"/>
        </w:rPr>
        <w:t>Сведения о показателях (индикаторах)</w:t>
      </w:r>
      <w:r w:rsidR="008B0020">
        <w:rPr>
          <w:b/>
          <w:bCs/>
          <w:sz w:val="28"/>
          <w:szCs w:val="28"/>
        </w:rPr>
        <w:t xml:space="preserve"> </w:t>
      </w:r>
      <w:r w:rsidRPr="00AB3630">
        <w:rPr>
          <w:b/>
          <w:bCs/>
          <w:sz w:val="28"/>
          <w:szCs w:val="28"/>
        </w:rPr>
        <w:t xml:space="preserve">Программы </w:t>
      </w:r>
      <w:r w:rsidRPr="00AB3630">
        <w:rPr>
          <w:b/>
          <w:sz w:val="28"/>
          <w:szCs w:val="28"/>
        </w:rPr>
        <w:t>«Формирование современной городской среды на территории МО «</w:t>
      </w:r>
      <w:r>
        <w:rPr>
          <w:b/>
          <w:sz w:val="28"/>
          <w:szCs w:val="28"/>
        </w:rPr>
        <w:t>Город Льгов</w:t>
      </w:r>
      <w:r w:rsidRPr="00AB3630">
        <w:rPr>
          <w:b/>
          <w:sz w:val="28"/>
          <w:szCs w:val="28"/>
        </w:rPr>
        <w:t>»</w:t>
      </w:r>
    </w:p>
    <w:p w:rsidR="009D392D" w:rsidRPr="00AB3630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bCs/>
          <w:sz w:val="28"/>
          <w:szCs w:val="28"/>
        </w:rPr>
      </w:pPr>
      <w:r w:rsidRPr="00AB3630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AB3630">
        <w:rPr>
          <w:b/>
          <w:sz w:val="28"/>
          <w:szCs w:val="28"/>
        </w:rPr>
        <w:t>-2022годы»</w:t>
      </w:r>
    </w:p>
    <w:tbl>
      <w:tblPr>
        <w:tblStyle w:val="a7"/>
        <w:tblW w:w="0" w:type="auto"/>
        <w:tblLayout w:type="fixed"/>
        <w:tblLook w:val="04A0"/>
      </w:tblPr>
      <w:tblGrid>
        <w:gridCol w:w="815"/>
        <w:gridCol w:w="3121"/>
        <w:gridCol w:w="850"/>
        <w:gridCol w:w="1147"/>
        <w:gridCol w:w="951"/>
        <w:gridCol w:w="951"/>
        <w:gridCol w:w="951"/>
        <w:gridCol w:w="951"/>
      </w:tblGrid>
      <w:tr w:rsidR="009D392D" w:rsidRPr="00571370" w:rsidTr="009D392D">
        <w:trPr>
          <w:trHeight w:val="435"/>
        </w:trPr>
        <w:tc>
          <w:tcPr>
            <w:tcW w:w="815" w:type="dxa"/>
            <w:vMerge w:val="restart"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 показателя </w:t>
            </w: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(индикатор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1" w:type="dxa"/>
            <w:gridSpan w:val="5"/>
            <w:tcBorders>
              <w:bottom w:val="single" w:sz="4" w:space="0" w:color="auto"/>
            </w:tcBorders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</w:tc>
      </w:tr>
      <w:tr w:rsidR="009D392D" w:rsidRPr="00571370" w:rsidTr="009D392D">
        <w:trPr>
          <w:trHeight w:val="180"/>
        </w:trPr>
        <w:tc>
          <w:tcPr>
            <w:tcW w:w="815" w:type="dxa"/>
            <w:vMerge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Программы</w:t>
            </w:r>
          </w:p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92D" w:rsidRPr="00571370" w:rsidTr="009D392D">
        <w:trPr>
          <w:trHeight w:val="195"/>
        </w:trPr>
        <w:tc>
          <w:tcPr>
            <w:tcW w:w="815" w:type="dxa"/>
            <w:vMerge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D392D" w:rsidRPr="00C745A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A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9D392D" w:rsidRPr="00571370" w:rsidTr="009D392D">
        <w:tc>
          <w:tcPr>
            <w:tcW w:w="9737" w:type="dxa"/>
            <w:gridSpan w:val="8"/>
          </w:tcPr>
          <w:p w:rsidR="009D392D" w:rsidRPr="00571370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Льгов</w:t>
            </w: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» 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-2022 годы»</w:t>
            </w:r>
          </w:p>
        </w:tc>
      </w:tr>
      <w:tr w:rsidR="009D392D" w:rsidRPr="00571370" w:rsidTr="009D392D">
        <w:tc>
          <w:tcPr>
            <w:tcW w:w="815" w:type="dxa"/>
            <w:tcBorders>
              <w:bottom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увеличение доли  благоустроенных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торий  на 5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9D392D" w:rsidRPr="003E61E6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</w:tr>
      <w:tr w:rsidR="009D392D" w:rsidRPr="00571370" w:rsidTr="009D392D">
        <w:tc>
          <w:tcPr>
            <w:tcW w:w="815" w:type="dxa"/>
            <w:tcBorders>
              <w:bottom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7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«Формирование комфортной городской среды на 2018-2022 годы»</w:t>
            </w:r>
          </w:p>
        </w:tc>
      </w:tr>
      <w:tr w:rsidR="009D392D" w:rsidRPr="00571370" w:rsidTr="009D392D">
        <w:tc>
          <w:tcPr>
            <w:tcW w:w="815" w:type="dxa"/>
            <w:tcBorders>
              <w:bottom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D392D" w:rsidRPr="006335E5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47" w:type="dxa"/>
          </w:tcPr>
          <w:p w:rsidR="009D392D" w:rsidRPr="00E25BF7" w:rsidRDefault="00FD5D13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9D392D" w:rsidRPr="00E25BF7" w:rsidRDefault="009D392D" w:rsidP="00FD5D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D5D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D392D" w:rsidRPr="00571370" w:rsidTr="009D392D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9D392D" w:rsidRPr="006335E5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9D392D" w:rsidRPr="00E25BF7" w:rsidRDefault="009D392D" w:rsidP="00AD1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D15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57,4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</w:tr>
      <w:tr w:rsidR="009D392D" w:rsidRPr="00571370" w:rsidTr="009D392D">
        <w:tc>
          <w:tcPr>
            <w:tcW w:w="815" w:type="dxa"/>
            <w:tcBorders>
              <w:top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3B6902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  <w:proofErr w:type="gramEnd"/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D392D" w:rsidRPr="00571370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57,8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</w:p>
        </w:tc>
      </w:tr>
      <w:tr w:rsidR="009D392D" w:rsidRPr="00571370" w:rsidTr="009D392D">
        <w:tc>
          <w:tcPr>
            <w:tcW w:w="815" w:type="dxa"/>
            <w:tcBorders>
              <w:top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0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47" w:type="dxa"/>
          </w:tcPr>
          <w:p w:rsidR="009D392D" w:rsidRPr="00085B5F" w:rsidRDefault="00AD1567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9D392D" w:rsidRPr="00085B5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D392D" w:rsidRPr="00571370" w:rsidTr="009D392D">
        <w:tc>
          <w:tcPr>
            <w:tcW w:w="815" w:type="dxa"/>
            <w:tcBorders>
              <w:top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0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147" w:type="dxa"/>
          </w:tcPr>
          <w:p w:rsidR="009D392D" w:rsidRPr="00085B5F" w:rsidRDefault="007E72F8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51" w:type="dxa"/>
          </w:tcPr>
          <w:p w:rsidR="009D392D" w:rsidRPr="00085B5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12,4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 w:rsidRPr="00E25BF7">
              <w:rPr>
                <w:bCs/>
                <w:sz w:val="24"/>
                <w:szCs w:val="24"/>
              </w:rPr>
              <w:t>15,47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</w:t>
            </w:r>
          </w:p>
        </w:tc>
      </w:tr>
      <w:tr w:rsidR="009D392D" w:rsidRPr="00E25BF7" w:rsidTr="009D392D">
        <w:tc>
          <w:tcPr>
            <w:tcW w:w="815" w:type="dxa"/>
            <w:tcBorders>
              <w:top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0" w:type="dxa"/>
          </w:tcPr>
          <w:p w:rsidR="009D392D" w:rsidRPr="003B6902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93,4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D392D" w:rsidRPr="00E25BF7" w:rsidTr="009D392D">
        <w:tc>
          <w:tcPr>
            <w:tcW w:w="815" w:type="dxa"/>
            <w:tcBorders>
              <w:top w:val="single" w:sz="4" w:space="0" w:color="auto"/>
            </w:tcBorders>
          </w:tcPr>
          <w:p w:rsidR="009D392D" w:rsidRPr="0078484F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9D392D" w:rsidRPr="003B6902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:rsidR="009D392D" w:rsidRPr="003B6902" w:rsidRDefault="009D392D" w:rsidP="009D39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47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9D392D" w:rsidRPr="00E25BF7" w:rsidRDefault="009D392D" w:rsidP="009D39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9D392D" w:rsidRDefault="009D392D" w:rsidP="009D392D">
      <w:pPr>
        <w:ind w:firstLine="709"/>
        <w:jc w:val="right"/>
        <w:rPr>
          <w:sz w:val="28"/>
          <w:szCs w:val="28"/>
          <w:lang w:eastAsia="ar-SA"/>
        </w:rPr>
        <w:sectPr w:rsidR="009D392D" w:rsidSect="005B6884">
          <w:pgSz w:w="11907" w:h="16840" w:code="9"/>
          <w:pgMar w:top="709" w:right="851" w:bottom="992" w:left="1418" w:header="397" w:footer="0" w:gutter="0"/>
          <w:cols w:space="720"/>
          <w:docGrid w:linePitch="272"/>
        </w:sectPr>
      </w:pPr>
    </w:p>
    <w:p w:rsidR="009D392D" w:rsidRPr="00D21FC9" w:rsidRDefault="009D392D" w:rsidP="009D392D">
      <w:pPr>
        <w:ind w:firstLine="709"/>
        <w:jc w:val="right"/>
        <w:rPr>
          <w:sz w:val="24"/>
          <w:szCs w:val="24"/>
          <w:lang w:eastAsia="ar-SA"/>
        </w:rPr>
      </w:pPr>
      <w:r w:rsidRPr="00D21FC9">
        <w:rPr>
          <w:sz w:val="24"/>
          <w:szCs w:val="24"/>
          <w:lang w:eastAsia="ar-SA"/>
        </w:rPr>
        <w:lastRenderedPageBreak/>
        <w:t>Приложение №2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D21FC9">
        <w:rPr>
          <w:sz w:val="24"/>
          <w:szCs w:val="24"/>
          <w:lang w:eastAsia="ar-SA"/>
        </w:rPr>
        <w:t>к муниципальной программе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 xml:space="preserve">«Формирование </w:t>
      </w:r>
      <w:proofErr w:type="gramStart"/>
      <w:r w:rsidRPr="00D21FC9">
        <w:rPr>
          <w:sz w:val="24"/>
          <w:szCs w:val="24"/>
        </w:rPr>
        <w:t>современной</w:t>
      </w:r>
      <w:proofErr w:type="gramEnd"/>
      <w:r w:rsidRPr="00D21FC9">
        <w:rPr>
          <w:sz w:val="24"/>
          <w:szCs w:val="24"/>
        </w:rPr>
        <w:t xml:space="preserve"> городской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 xml:space="preserve"> среды на территории  МО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>«Город Льгов</w:t>
      </w:r>
      <w:proofErr w:type="gramStart"/>
      <w:r w:rsidRPr="00D21FC9">
        <w:rPr>
          <w:sz w:val="24"/>
          <w:szCs w:val="24"/>
        </w:rPr>
        <w:t>»н</w:t>
      </w:r>
      <w:proofErr w:type="gramEnd"/>
      <w:r w:rsidRPr="00D21FC9">
        <w:rPr>
          <w:sz w:val="24"/>
          <w:szCs w:val="24"/>
        </w:rPr>
        <w:t>а 2018-2022 годы».</w:t>
      </w:r>
    </w:p>
    <w:p w:rsidR="009D392D" w:rsidRPr="007D3CA5" w:rsidRDefault="009D392D" w:rsidP="009D392D">
      <w:pPr>
        <w:jc w:val="right"/>
        <w:rPr>
          <w:sz w:val="24"/>
          <w:szCs w:val="24"/>
        </w:rPr>
      </w:pPr>
    </w:p>
    <w:p w:rsidR="009D392D" w:rsidRPr="003B5169" w:rsidRDefault="009D392D" w:rsidP="009D392D">
      <w:pPr>
        <w:jc w:val="center"/>
        <w:rPr>
          <w:b/>
          <w:sz w:val="28"/>
          <w:szCs w:val="28"/>
        </w:rPr>
      </w:pPr>
      <w:r w:rsidRPr="003B5169">
        <w:rPr>
          <w:b/>
          <w:sz w:val="28"/>
          <w:szCs w:val="28"/>
        </w:rPr>
        <w:t>ПЕРЕЧЕНЬ</w:t>
      </w:r>
    </w:p>
    <w:p w:rsidR="009D392D" w:rsidRPr="003B516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3B5169">
        <w:rPr>
          <w:b/>
          <w:sz w:val="28"/>
          <w:szCs w:val="28"/>
        </w:rPr>
        <w:t>основных мероприятий муниципальной программы</w:t>
      </w:r>
    </w:p>
    <w:p w:rsidR="009D392D" w:rsidRPr="007D3CA5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4"/>
          <w:szCs w:val="24"/>
        </w:rPr>
      </w:pPr>
      <w:r w:rsidRPr="00025957">
        <w:rPr>
          <w:b/>
          <w:sz w:val="28"/>
          <w:szCs w:val="28"/>
        </w:rPr>
        <w:t xml:space="preserve">«Формирование современной городской среды на </w:t>
      </w:r>
      <w:r w:rsidRPr="003230EB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МО </w:t>
      </w:r>
      <w:r w:rsidRPr="0002595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Льгов</w:t>
      </w:r>
      <w:r w:rsidRPr="000259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25957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8-2022</w:t>
      </w:r>
      <w:r w:rsidRPr="000259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025957">
        <w:rPr>
          <w:b/>
          <w:sz w:val="28"/>
          <w:szCs w:val="28"/>
        </w:rPr>
        <w:t>»</w:t>
      </w:r>
    </w:p>
    <w:tbl>
      <w:tblPr>
        <w:tblW w:w="15417" w:type="dxa"/>
        <w:tblLayout w:type="fixed"/>
        <w:tblLook w:val="04A0"/>
      </w:tblPr>
      <w:tblGrid>
        <w:gridCol w:w="3227"/>
        <w:gridCol w:w="1843"/>
        <w:gridCol w:w="1417"/>
        <w:gridCol w:w="1418"/>
        <w:gridCol w:w="387"/>
        <w:gridCol w:w="1739"/>
        <w:gridCol w:w="2410"/>
        <w:gridCol w:w="141"/>
        <w:gridCol w:w="2835"/>
      </w:tblGrid>
      <w:tr w:rsidR="009D392D" w:rsidRPr="00C10D08" w:rsidTr="009D392D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Ожидаемый непосредственный результат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836CF0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836CF0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9D392D" w:rsidRPr="00C10D08" w:rsidTr="009D392D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2D" w:rsidRPr="00C10D08" w:rsidRDefault="009D392D" w:rsidP="009D392D">
            <w:pPr>
              <w:rPr>
                <w:color w:val="000000"/>
                <w:sz w:val="24"/>
                <w:szCs w:val="24"/>
              </w:rPr>
            </w:pPr>
          </w:p>
        </w:tc>
      </w:tr>
      <w:tr w:rsidR="009D392D" w:rsidRPr="00C10D08" w:rsidTr="009D392D">
        <w:trPr>
          <w:trHeight w:val="60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2D" w:rsidRPr="00435257" w:rsidRDefault="009D392D" w:rsidP="009D392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общественных </w:t>
            </w: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территорий</w:t>
            </w:r>
          </w:p>
        </w:tc>
      </w:tr>
      <w:tr w:rsidR="009D392D" w:rsidRPr="00C10D08" w:rsidTr="009D392D">
        <w:trPr>
          <w:trHeight w:val="18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842BE0" w:rsidRDefault="009D392D" w:rsidP="009D392D">
            <w:pPr>
              <w:rPr>
                <w:color w:val="000000"/>
                <w:sz w:val="24"/>
                <w:szCs w:val="24"/>
              </w:rPr>
            </w:pPr>
            <w:r w:rsidRPr="00842BE0">
              <w:rPr>
                <w:color w:val="000000"/>
                <w:sz w:val="24"/>
                <w:szCs w:val="24"/>
              </w:rPr>
              <w:t>.1. Благоустройство общественных 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842BE0" w:rsidRDefault="009D392D" w:rsidP="009D392D">
            <w:r w:rsidRPr="00842BE0"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 w:rsidRPr="00842BE0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42BE0"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842BE0" w:rsidRDefault="009D392D" w:rsidP="009D392D">
            <w:pPr>
              <w:rPr>
                <w:color w:val="000000"/>
                <w:sz w:val="24"/>
                <w:szCs w:val="24"/>
              </w:rPr>
            </w:pPr>
            <w:r w:rsidRPr="00842BE0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842BE0" w:rsidRDefault="009D392D" w:rsidP="009D392D">
            <w:pPr>
              <w:rPr>
                <w:color w:val="000000"/>
                <w:sz w:val="24"/>
                <w:szCs w:val="24"/>
              </w:rPr>
            </w:pPr>
            <w:r w:rsidRPr="00842BE0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842BE0" w:rsidRDefault="009D392D" w:rsidP="009D392D">
            <w:pPr>
              <w:rPr>
                <w:color w:val="000000"/>
                <w:sz w:val="24"/>
                <w:szCs w:val="24"/>
              </w:rPr>
            </w:pPr>
            <w:r w:rsidRPr="00842BE0">
              <w:rPr>
                <w:color w:val="000000"/>
                <w:sz w:val="24"/>
                <w:szCs w:val="24"/>
              </w:rPr>
              <w:t>Выполнение работ по благоустройству муниципальных территорий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842BE0" w:rsidRDefault="009D392D" w:rsidP="009D392D">
            <w:pPr>
              <w:rPr>
                <w:sz w:val="24"/>
                <w:szCs w:val="24"/>
              </w:rPr>
            </w:pPr>
            <w:proofErr w:type="gramStart"/>
            <w:r w:rsidRPr="00842BE0">
              <w:rPr>
                <w:color w:val="000000"/>
                <w:sz w:val="24"/>
                <w:szCs w:val="24"/>
              </w:rPr>
              <w:t>Ремонт (устройство) пешеходных дорожек, тротуаров, освещение, установка скамеек, урн, МАФ, детских,  спортивных площадок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2D" w:rsidRPr="00842BE0" w:rsidRDefault="009D392D" w:rsidP="009D392D">
            <w:pPr>
              <w:rPr>
                <w:sz w:val="24"/>
                <w:szCs w:val="24"/>
              </w:rPr>
            </w:pPr>
            <w:r w:rsidRPr="00842BE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842BE0">
              <w:rPr>
                <w:sz w:val="24"/>
                <w:szCs w:val="24"/>
              </w:rPr>
              <w:t>лагоустроенных общественных территорий</w:t>
            </w:r>
          </w:p>
          <w:p w:rsidR="009D392D" w:rsidRPr="00842BE0" w:rsidRDefault="009D392D" w:rsidP="009D392D">
            <w:pPr>
              <w:rPr>
                <w:sz w:val="24"/>
                <w:szCs w:val="24"/>
              </w:rPr>
            </w:pPr>
            <w:r w:rsidRPr="00842BE0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  <w:p w:rsidR="009D392D" w:rsidRPr="00842BE0" w:rsidRDefault="009D392D" w:rsidP="009D392D">
            <w:pPr>
              <w:rPr>
                <w:sz w:val="24"/>
                <w:szCs w:val="24"/>
              </w:rPr>
            </w:pPr>
            <w:r w:rsidRPr="00842BE0">
              <w:rPr>
                <w:sz w:val="24"/>
                <w:szCs w:val="24"/>
              </w:rPr>
              <w:t>Доля площади благоустроенных общественных территорий</w:t>
            </w:r>
          </w:p>
          <w:p w:rsidR="009D392D" w:rsidRPr="00842BE0" w:rsidRDefault="009D392D" w:rsidP="009D392D">
            <w:pPr>
              <w:rPr>
                <w:sz w:val="24"/>
                <w:szCs w:val="24"/>
              </w:rPr>
            </w:pPr>
          </w:p>
        </w:tc>
      </w:tr>
      <w:tr w:rsidR="009D392D" w:rsidRPr="00C10D08" w:rsidTr="009D392D">
        <w:trPr>
          <w:trHeight w:val="593"/>
        </w:trPr>
        <w:tc>
          <w:tcPr>
            <w:tcW w:w="15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3B2622" w:rsidRDefault="009D392D" w:rsidP="009D39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257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35257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435257">
              <w:rPr>
                <w:b/>
                <w:color w:val="000000"/>
                <w:sz w:val="24"/>
                <w:szCs w:val="24"/>
              </w:rPr>
              <w:t xml:space="preserve"> Благоустройство дворовых территори</w:t>
            </w:r>
            <w:r>
              <w:rPr>
                <w:b/>
                <w:color w:val="000000"/>
                <w:sz w:val="24"/>
                <w:szCs w:val="24"/>
              </w:rPr>
              <w:t>й</w:t>
            </w:r>
          </w:p>
        </w:tc>
      </w:tr>
      <w:tr w:rsidR="009D392D" w:rsidRPr="00C10D08" w:rsidTr="009D392D">
        <w:trPr>
          <w:trHeight w:val="21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2D" w:rsidRPr="00204948" w:rsidRDefault="009D392D" w:rsidP="009D392D">
            <w:pPr>
              <w:rPr>
                <w:color w:val="000000"/>
                <w:sz w:val="24"/>
                <w:szCs w:val="24"/>
              </w:rPr>
            </w:pPr>
            <w:r w:rsidRPr="00204948">
              <w:rPr>
                <w:color w:val="000000"/>
                <w:sz w:val="24"/>
                <w:szCs w:val="24"/>
              </w:rPr>
              <w:t>2. Благоустройство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204948" w:rsidRDefault="009D392D" w:rsidP="009D392D">
            <w:r w:rsidRPr="00204948"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 w:rsidRPr="00204948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04948"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204948" w:rsidRDefault="009D392D" w:rsidP="009D392D">
            <w:pPr>
              <w:rPr>
                <w:color w:val="000000"/>
                <w:sz w:val="24"/>
                <w:szCs w:val="24"/>
              </w:rPr>
            </w:pPr>
            <w:r w:rsidRPr="00204948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92D" w:rsidRPr="00204948" w:rsidRDefault="009D392D" w:rsidP="009D392D">
            <w:pPr>
              <w:rPr>
                <w:color w:val="000000"/>
                <w:sz w:val="24"/>
                <w:szCs w:val="24"/>
              </w:rPr>
            </w:pPr>
            <w:r w:rsidRPr="00204948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3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392D" w:rsidRPr="00204948" w:rsidRDefault="009D392D" w:rsidP="009D392D">
            <w:pPr>
              <w:rPr>
                <w:color w:val="000000"/>
                <w:sz w:val="24"/>
                <w:szCs w:val="24"/>
              </w:rPr>
            </w:pPr>
            <w:r w:rsidRPr="00204948">
              <w:rPr>
                <w:color w:val="000000"/>
                <w:sz w:val="24"/>
                <w:szCs w:val="24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9D392D" w:rsidRPr="00204948" w:rsidRDefault="00AC21AB" w:rsidP="00AC21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</w:t>
            </w:r>
            <w:r w:rsidR="009D392D" w:rsidRPr="00204948">
              <w:rPr>
                <w:color w:val="000000"/>
                <w:sz w:val="24"/>
                <w:szCs w:val="24"/>
              </w:rPr>
              <w:t xml:space="preserve">емонт дворовых проездов, </w:t>
            </w:r>
            <w:r>
              <w:rPr>
                <w:color w:val="000000"/>
                <w:sz w:val="24"/>
                <w:szCs w:val="24"/>
              </w:rPr>
              <w:t>территории перед подъездом многоквартирного дома</w:t>
            </w:r>
            <w:r w:rsidR="0025540D">
              <w:rPr>
                <w:color w:val="000000"/>
                <w:sz w:val="24"/>
                <w:szCs w:val="24"/>
              </w:rPr>
              <w:t xml:space="preserve">, тротуара, </w:t>
            </w:r>
            <w:r>
              <w:rPr>
                <w:color w:val="000000"/>
                <w:sz w:val="24"/>
                <w:szCs w:val="24"/>
              </w:rPr>
              <w:t>установка бордюров,</w:t>
            </w:r>
            <w:r w:rsidR="003A7991">
              <w:rPr>
                <w:color w:val="000000"/>
                <w:sz w:val="24"/>
                <w:szCs w:val="24"/>
              </w:rPr>
              <w:t xml:space="preserve"> </w:t>
            </w:r>
            <w:r w:rsidR="009D392D" w:rsidRPr="00204948">
              <w:rPr>
                <w:color w:val="000000"/>
                <w:sz w:val="24"/>
                <w:szCs w:val="24"/>
              </w:rPr>
              <w:t>освещение, установка скамеек, урн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9D392D" w:rsidRPr="00204948" w:rsidRDefault="009D392D" w:rsidP="009D392D">
            <w:pPr>
              <w:rPr>
                <w:sz w:val="24"/>
                <w:szCs w:val="24"/>
              </w:rPr>
            </w:pPr>
            <w:r w:rsidRPr="00204948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  <w:p w:rsidR="009D392D" w:rsidRDefault="009D392D" w:rsidP="009D392D">
            <w:pPr>
              <w:rPr>
                <w:sz w:val="24"/>
                <w:szCs w:val="24"/>
              </w:rPr>
            </w:pPr>
            <w:r w:rsidRPr="00204948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  <w:p w:rsidR="009D392D" w:rsidRPr="00204948" w:rsidRDefault="009D392D" w:rsidP="009D392D">
            <w:pPr>
              <w:rPr>
                <w:sz w:val="24"/>
                <w:szCs w:val="24"/>
              </w:rPr>
            </w:pPr>
          </w:p>
          <w:p w:rsidR="009D392D" w:rsidRPr="00204948" w:rsidRDefault="009D392D" w:rsidP="009D392D">
            <w:pPr>
              <w:rPr>
                <w:sz w:val="24"/>
                <w:szCs w:val="24"/>
              </w:rPr>
            </w:pPr>
          </w:p>
        </w:tc>
      </w:tr>
    </w:tbl>
    <w:p w:rsidR="009D392D" w:rsidRPr="00D21FC9" w:rsidRDefault="009D392D" w:rsidP="009D392D">
      <w:pPr>
        <w:ind w:firstLine="709"/>
        <w:jc w:val="right"/>
        <w:rPr>
          <w:sz w:val="24"/>
          <w:szCs w:val="24"/>
          <w:lang w:eastAsia="ar-SA"/>
        </w:rPr>
      </w:pPr>
      <w:r w:rsidRPr="00D21FC9">
        <w:rPr>
          <w:sz w:val="24"/>
          <w:szCs w:val="24"/>
          <w:lang w:eastAsia="ar-SA"/>
        </w:rPr>
        <w:lastRenderedPageBreak/>
        <w:t>Приложение №3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D21FC9">
        <w:rPr>
          <w:sz w:val="24"/>
          <w:szCs w:val="24"/>
          <w:lang w:eastAsia="ar-SA"/>
        </w:rPr>
        <w:t>к муниципальной программе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 xml:space="preserve"> Формирование </w:t>
      </w:r>
      <w:proofErr w:type="gramStart"/>
      <w:r w:rsidRPr="00D21FC9">
        <w:rPr>
          <w:sz w:val="24"/>
          <w:szCs w:val="24"/>
        </w:rPr>
        <w:t>современной</w:t>
      </w:r>
      <w:proofErr w:type="gramEnd"/>
      <w:r w:rsidRPr="00D21FC9">
        <w:rPr>
          <w:sz w:val="24"/>
          <w:szCs w:val="24"/>
        </w:rPr>
        <w:t xml:space="preserve"> городской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 xml:space="preserve"> среды на территории МО</w:t>
      </w:r>
      <w:proofErr w:type="gramStart"/>
      <w:r w:rsidRPr="00D21FC9">
        <w:rPr>
          <w:sz w:val="24"/>
          <w:szCs w:val="24"/>
        </w:rPr>
        <w:t>«Г</w:t>
      </w:r>
      <w:proofErr w:type="gramEnd"/>
      <w:r w:rsidRPr="00D21FC9">
        <w:rPr>
          <w:sz w:val="24"/>
          <w:szCs w:val="24"/>
        </w:rPr>
        <w:t xml:space="preserve">ород Льгов»  </w:t>
      </w:r>
    </w:p>
    <w:p w:rsidR="009D392D" w:rsidRPr="00D21FC9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D21FC9">
        <w:rPr>
          <w:sz w:val="24"/>
          <w:szCs w:val="24"/>
        </w:rPr>
        <w:t>на 2018-2022 годы».</w:t>
      </w:r>
    </w:p>
    <w:p w:rsidR="009D392D" w:rsidRDefault="009D392D" w:rsidP="009D392D">
      <w:pPr>
        <w:ind w:firstLine="709"/>
        <w:jc w:val="right"/>
        <w:rPr>
          <w:sz w:val="28"/>
          <w:szCs w:val="28"/>
          <w:lang w:eastAsia="ar-SA"/>
        </w:rPr>
      </w:pPr>
    </w:p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sz w:val="28"/>
          <w:szCs w:val="28"/>
          <w:lang w:eastAsia="ar-SA"/>
        </w:rPr>
      </w:pPr>
      <w:r w:rsidRPr="00530756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025957">
        <w:rPr>
          <w:b/>
          <w:sz w:val="28"/>
          <w:szCs w:val="28"/>
        </w:rPr>
        <w:t xml:space="preserve">«Формирование современной </w:t>
      </w:r>
      <w:r>
        <w:rPr>
          <w:b/>
          <w:sz w:val="28"/>
          <w:szCs w:val="28"/>
        </w:rPr>
        <w:t>городской среды на территории МО</w:t>
      </w:r>
      <w:r w:rsidRPr="0002595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Город Льгов</w:t>
      </w:r>
      <w:r w:rsidRPr="00025957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8-2022</w:t>
      </w:r>
      <w:r w:rsidRPr="0002595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025957">
        <w:rPr>
          <w:b/>
          <w:sz w:val="28"/>
          <w:szCs w:val="28"/>
        </w:rPr>
        <w:t>»</w:t>
      </w:r>
    </w:p>
    <w:p w:rsidR="009D392D" w:rsidRDefault="009D392D" w:rsidP="009D392D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за счет средств городского бюджета                                  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</w:p>
    <w:tbl>
      <w:tblPr>
        <w:tblStyle w:val="a7"/>
        <w:tblW w:w="14038" w:type="dxa"/>
        <w:tblLayout w:type="fixed"/>
        <w:tblLook w:val="04A0"/>
      </w:tblPr>
      <w:tblGrid>
        <w:gridCol w:w="2095"/>
        <w:gridCol w:w="2098"/>
        <w:gridCol w:w="2044"/>
        <w:gridCol w:w="787"/>
        <w:gridCol w:w="780"/>
        <w:gridCol w:w="1518"/>
        <w:gridCol w:w="709"/>
        <w:gridCol w:w="709"/>
        <w:gridCol w:w="850"/>
        <w:gridCol w:w="851"/>
        <w:gridCol w:w="850"/>
        <w:gridCol w:w="747"/>
      </w:tblGrid>
      <w:tr w:rsidR="009D392D" w:rsidTr="009D392D">
        <w:trPr>
          <w:trHeight w:val="920"/>
        </w:trPr>
        <w:tc>
          <w:tcPr>
            <w:tcW w:w="2095" w:type="dxa"/>
            <w:vMerge w:val="restart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основного мероприятия</w:t>
            </w:r>
          </w:p>
        </w:tc>
        <w:tc>
          <w:tcPr>
            <w:tcW w:w="2044" w:type="dxa"/>
            <w:vMerge w:val="restart"/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794" w:type="dxa"/>
            <w:gridSpan w:val="4"/>
            <w:tcBorders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07" w:type="dxa"/>
            <w:gridSpan w:val="5"/>
            <w:tcBorders>
              <w:bottom w:val="single" w:sz="4" w:space="0" w:color="auto"/>
            </w:tcBorders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9D392D" w:rsidTr="009D392D">
        <w:trPr>
          <w:trHeight w:val="945"/>
        </w:trPr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2D" w:rsidRPr="009B39BA" w:rsidRDefault="009D392D" w:rsidP="009D392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</w:tr>
      <w:tr w:rsidR="009D392D" w:rsidTr="009D392D">
        <w:trPr>
          <w:trHeight w:val="465"/>
        </w:trPr>
        <w:tc>
          <w:tcPr>
            <w:tcW w:w="2095" w:type="dxa"/>
            <w:tcBorders>
              <w:top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9D392D" w:rsidRDefault="009D392D" w:rsidP="009D392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9D392D" w:rsidTr="009D392D">
        <w:tc>
          <w:tcPr>
            <w:tcW w:w="2095" w:type="dxa"/>
            <w:vMerge w:val="restart"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9D392D" w:rsidRPr="006C1EED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Льгов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92D" w:rsidRPr="0073628D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 годы»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780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18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21101L5550</w:t>
            </w:r>
          </w:p>
        </w:tc>
        <w:tc>
          <w:tcPr>
            <w:tcW w:w="709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92D" w:rsidRPr="007E72F8" w:rsidRDefault="0082719A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7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876,705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0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9D392D" w:rsidTr="009D392D">
        <w:trPr>
          <w:trHeight w:val="1583"/>
        </w:trPr>
        <w:tc>
          <w:tcPr>
            <w:tcW w:w="2095" w:type="dxa"/>
            <w:vMerge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vMerge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392D" w:rsidTr="009D392D">
        <w:tc>
          <w:tcPr>
            <w:tcW w:w="2095" w:type="dxa"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1</w:t>
            </w: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vAlign w:val="bottom"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общественных </w:t>
            </w: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территорий </w:t>
            </w:r>
          </w:p>
        </w:tc>
        <w:tc>
          <w:tcPr>
            <w:tcW w:w="2044" w:type="dxa"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780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18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21101L5550</w:t>
            </w:r>
          </w:p>
        </w:tc>
        <w:tc>
          <w:tcPr>
            <w:tcW w:w="709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392D" w:rsidTr="009D392D">
        <w:tc>
          <w:tcPr>
            <w:tcW w:w="2095" w:type="dxa"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98" w:type="dxa"/>
          </w:tcPr>
          <w:p w:rsidR="009D392D" w:rsidRPr="006C1EED" w:rsidRDefault="009D392D" w:rsidP="009D39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дворовых территорий</w:t>
            </w:r>
          </w:p>
          <w:p w:rsidR="009D392D" w:rsidRPr="006C1EED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9D392D" w:rsidRPr="006C1EE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780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18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21101L5550</w:t>
            </w:r>
          </w:p>
        </w:tc>
        <w:tc>
          <w:tcPr>
            <w:tcW w:w="709" w:type="dxa"/>
          </w:tcPr>
          <w:p w:rsidR="009D392D" w:rsidRPr="00180B89" w:rsidRDefault="009D392D" w:rsidP="009D392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8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9D392D" w:rsidRPr="00180B89" w:rsidRDefault="009D392D" w:rsidP="009D39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5000" w:type="pct"/>
        <w:tblLook w:val="04A0"/>
      </w:tblPr>
      <w:tblGrid>
        <w:gridCol w:w="15707"/>
      </w:tblGrid>
      <w:tr w:rsidR="009D392D" w:rsidRPr="00A81E4B" w:rsidTr="009D392D">
        <w:trPr>
          <w:trHeight w:val="960"/>
        </w:trPr>
        <w:tc>
          <w:tcPr>
            <w:tcW w:w="5000" w:type="pct"/>
          </w:tcPr>
          <w:p w:rsidR="009D392D" w:rsidRPr="0082719A" w:rsidRDefault="009D392D" w:rsidP="009D392D">
            <w:pPr>
              <w:ind w:firstLine="709"/>
              <w:jc w:val="right"/>
              <w:rPr>
                <w:b/>
                <w:sz w:val="24"/>
                <w:szCs w:val="24"/>
                <w:lang w:eastAsia="ar-SA"/>
              </w:rPr>
            </w:pPr>
            <w:r w:rsidRPr="0082719A">
              <w:rPr>
                <w:b/>
                <w:sz w:val="24"/>
                <w:szCs w:val="24"/>
                <w:lang w:eastAsia="ar-SA"/>
              </w:rPr>
              <w:lastRenderedPageBreak/>
              <w:t xml:space="preserve">Приложение №4  </w:t>
            </w:r>
          </w:p>
          <w:p w:rsidR="009D392D" w:rsidRPr="0082719A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b/>
                <w:sz w:val="24"/>
                <w:szCs w:val="24"/>
                <w:lang w:eastAsia="ar-SA"/>
              </w:rPr>
            </w:pPr>
            <w:r w:rsidRPr="0082719A">
              <w:rPr>
                <w:b/>
                <w:sz w:val="24"/>
                <w:szCs w:val="24"/>
                <w:lang w:eastAsia="ar-SA"/>
              </w:rPr>
              <w:t>к муниципальной программе</w:t>
            </w:r>
          </w:p>
          <w:p w:rsidR="009D392D" w:rsidRPr="0082719A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b/>
                <w:sz w:val="24"/>
                <w:szCs w:val="24"/>
              </w:rPr>
            </w:pPr>
            <w:r w:rsidRPr="0082719A">
              <w:rPr>
                <w:b/>
                <w:sz w:val="24"/>
                <w:szCs w:val="24"/>
              </w:rPr>
              <w:t xml:space="preserve">«Формирование </w:t>
            </w:r>
            <w:proofErr w:type="gramStart"/>
            <w:r w:rsidRPr="0082719A">
              <w:rPr>
                <w:b/>
                <w:sz w:val="24"/>
                <w:szCs w:val="24"/>
              </w:rPr>
              <w:t>современной</w:t>
            </w:r>
            <w:proofErr w:type="gramEnd"/>
            <w:r w:rsidRPr="0082719A">
              <w:rPr>
                <w:b/>
                <w:sz w:val="24"/>
                <w:szCs w:val="24"/>
              </w:rPr>
              <w:t xml:space="preserve"> городской</w:t>
            </w:r>
          </w:p>
          <w:p w:rsidR="009D392D" w:rsidRPr="0082719A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b/>
                <w:sz w:val="24"/>
                <w:szCs w:val="24"/>
              </w:rPr>
            </w:pPr>
            <w:r w:rsidRPr="0082719A">
              <w:rPr>
                <w:b/>
                <w:sz w:val="24"/>
                <w:szCs w:val="24"/>
              </w:rPr>
              <w:t xml:space="preserve"> среды на территории МО</w:t>
            </w:r>
          </w:p>
          <w:p w:rsidR="009D392D" w:rsidRPr="0082719A" w:rsidRDefault="009D392D" w:rsidP="009D392D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b/>
                <w:sz w:val="24"/>
                <w:szCs w:val="24"/>
              </w:rPr>
            </w:pPr>
            <w:r w:rsidRPr="0082719A">
              <w:rPr>
                <w:b/>
                <w:sz w:val="24"/>
                <w:szCs w:val="24"/>
              </w:rPr>
              <w:t xml:space="preserve"> «Город Льгов</w:t>
            </w:r>
            <w:proofErr w:type="gramStart"/>
            <w:r w:rsidRPr="0082719A">
              <w:rPr>
                <w:b/>
                <w:sz w:val="24"/>
                <w:szCs w:val="24"/>
              </w:rPr>
              <w:t>»н</w:t>
            </w:r>
            <w:proofErr w:type="gramEnd"/>
            <w:r w:rsidRPr="0082719A">
              <w:rPr>
                <w:b/>
                <w:sz w:val="24"/>
                <w:szCs w:val="24"/>
              </w:rPr>
              <w:t>а 2018-2022 годы».</w:t>
            </w:r>
          </w:p>
          <w:p w:rsidR="009D392D" w:rsidRPr="0082719A" w:rsidRDefault="009D392D" w:rsidP="009D392D">
            <w:pPr>
              <w:jc w:val="center"/>
              <w:rPr>
                <w:b/>
                <w:sz w:val="24"/>
                <w:szCs w:val="24"/>
              </w:rPr>
            </w:pPr>
          </w:p>
          <w:p w:rsidR="009D392D" w:rsidRPr="0082719A" w:rsidRDefault="009D392D" w:rsidP="009D392D">
            <w:pPr>
              <w:tabs>
                <w:tab w:val="left" w:pos="13041"/>
              </w:tabs>
              <w:jc w:val="center"/>
              <w:rPr>
                <w:b/>
                <w:sz w:val="26"/>
                <w:szCs w:val="26"/>
              </w:rPr>
            </w:pPr>
            <w:r w:rsidRPr="0082719A">
              <w:rPr>
                <w:b/>
                <w:sz w:val="26"/>
                <w:szCs w:val="26"/>
              </w:rPr>
              <w:t>Ресурсное обеспечение и прогнозная (справочная) оценка расходов федерального бюджета, областного бюджета,</w:t>
            </w:r>
          </w:p>
          <w:p w:rsidR="009D392D" w:rsidRPr="0082719A" w:rsidRDefault="009D392D" w:rsidP="009D392D">
            <w:pPr>
              <w:tabs>
                <w:tab w:val="left" w:pos="13041"/>
              </w:tabs>
              <w:jc w:val="center"/>
              <w:rPr>
                <w:b/>
                <w:sz w:val="26"/>
                <w:szCs w:val="26"/>
              </w:rPr>
            </w:pPr>
            <w:r w:rsidRPr="0082719A">
              <w:rPr>
                <w:b/>
                <w:sz w:val="26"/>
                <w:szCs w:val="26"/>
              </w:rPr>
              <w:t>городского бюджета и внебюджетных источников на реализацию целей муниципальной программы (тыс</w:t>
            </w:r>
            <w:proofErr w:type="gramStart"/>
            <w:r w:rsidRPr="0082719A">
              <w:rPr>
                <w:b/>
                <w:sz w:val="26"/>
                <w:szCs w:val="26"/>
              </w:rPr>
              <w:t>.р</w:t>
            </w:r>
            <w:proofErr w:type="gramEnd"/>
            <w:r w:rsidRPr="0082719A">
              <w:rPr>
                <w:b/>
                <w:sz w:val="26"/>
                <w:szCs w:val="26"/>
              </w:rPr>
              <w:t>уб.)</w:t>
            </w:r>
          </w:p>
          <w:p w:rsidR="009D392D" w:rsidRPr="0082719A" w:rsidRDefault="009D392D" w:rsidP="009D392D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tbl>
            <w:tblPr>
              <w:tblW w:w="13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16"/>
              <w:gridCol w:w="2584"/>
              <w:gridCol w:w="1877"/>
              <w:gridCol w:w="1240"/>
              <w:gridCol w:w="1295"/>
              <w:gridCol w:w="1244"/>
              <w:gridCol w:w="1243"/>
              <w:gridCol w:w="1244"/>
              <w:gridCol w:w="1244"/>
            </w:tblGrid>
            <w:tr w:rsidR="009D392D" w:rsidRPr="0082719A" w:rsidTr="009D392D">
              <w:trPr>
                <w:trHeight w:val="504"/>
              </w:trPr>
              <w:tc>
                <w:tcPr>
                  <w:tcW w:w="1575" w:type="dxa"/>
                  <w:vMerge w:val="restart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737" w:type="dxa"/>
                  <w:vMerge w:val="restart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Наименование муниципальной программы, программы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1606" w:type="dxa"/>
                  <w:vMerge w:val="restart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Ответственный исполнитель, соисполнители, участники, муниципальный заказчик (координатор)</w:t>
                  </w:r>
                </w:p>
              </w:tc>
              <w:tc>
                <w:tcPr>
                  <w:tcW w:w="7969" w:type="dxa"/>
                  <w:gridSpan w:val="6"/>
                  <w:tcBorders>
                    <w:bottom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Оценка расходов ( тыс</w:t>
                  </w:r>
                  <w:proofErr w:type="gramStart"/>
                  <w:r w:rsidRPr="0082719A">
                    <w:rPr>
                      <w:b/>
                    </w:rPr>
                    <w:t>.р</w:t>
                  </w:r>
                  <w:proofErr w:type="gramEnd"/>
                  <w:r w:rsidRPr="0082719A">
                    <w:rPr>
                      <w:b/>
                    </w:rPr>
                    <w:t>уб.)</w:t>
                  </w:r>
                </w:p>
              </w:tc>
            </w:tr>
            <w:tr w:rsidR="009D392D" w:rsidRPr="0082719A" w:rsidTr="009D392D">
              <w:trPr>
                <w:trHeight w:val="360"/>
              </w:trPr>
              <w:tc>
                <w:tcPr>
                  <w:tcW w:w="1575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Всего</w:t>
                  </w: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В том числе по годам:</w:t>
                  </w:r>
                </w:p>
              </w:tc>
            </w:tr>
            <w:tr w:rsidR="009D392D" w:rsidRPr="0082719A" w:rsidTr="009D392D">
              <w:trPr>
                <w:trHeight w:val="666"/>
              </w:trPr>
              <w:tc>
                <w:tcPr>
                  <w:tcW w:w="1575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06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1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2018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ind w:left="-108" w:right="-108"/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2019 год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2020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2021 год</w:t>
                  </w:r>
                </w:p>
                <w:p w:rsidR="009D392D" w:rsidRPr="0082719A" w:rsidRDefault="009D392D" w:rsidP="009D392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</w:rPr>
                  </w:pPr>
                  <w:r w:rsidRPr="0082719A">
                    <w:rPr>
                      <w:b/>
                    </w:rPr>
                    <w:t>2022 год</w:t>
                  </w:r>
                </w:p>
              </w:tc>
            </w:tr>
            <w:tr w:rsidR="009D392D" w:rsidRPr="0082719A" w:rsidTr="009D392D">
              <w:trPr>
                <w:trHeight w:val="475"/>
              </w:trPr>
              <w:tc>
                <w:tcPr>
                  <w:tcW w:w="1575" w:type="dxa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7" w:type="dxa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6" w:type="dxa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1" w:type="dxa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5" w:type="dxa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9D392D" w:rsidRPr="0082719A" w:rsidTr="009D392D">
              <w:trPr>
                <w:trHeight w:val="163"/>
              </w:trPr>
              <w:tc>
                <w:tcPr>
                  <w:tcW w:w="1575" w:type="dxa"/>
                  <w:vMerge w:val="restart"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2737" w:type="dxa"/>
                  <w:vMerge w:val="restart"/>
                </w:tcPr>
                <w:p w:rsidR="009D392D" w:rsidRPr="0082719A" w:rsidRDefault="009D392D" w:rsidP="009D392D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«Формирование современной городской среды на территории муниципального образования «Город Льгов»</w:t>
                  </w:r>
                </w:p>
                <w:p w:rsidR="009D392D" w:rsidRPr="0082719A" w:rsidRDefault="009D392D" w:rsidP="009D392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 xml:space="preserve"> на 2018-2022 годы».</w:t>
                  </w:r>
                </w:p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</w:tcPr>
                <w:p w:rsidR="009D392D" w:rsidRPr="007E72F8" w:rsidRDefault="0082719A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12799,043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auto"/>
                  </w:tcBorders>
                </w:tcPr>
                <w:p w:rsidR="009D392D" w:rsidRPr="007E72F8" w:rsidRDefault="003A07B4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8799,043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9D392D" w:rsidRPr="0082719A" w:rsidTr="009D392D">
              <w:trPr>
                <w:trHeight w:val="465"/>
              </w:trPr>
              <w:tc>
                <w:tcPr>
                  <w:tcW w:w="1575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Федеральный бюджет и областной бюджет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7922,338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7922,338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392D" w:rsidRPr="0082719A" w:rsidTr="009D392D">
              <w:trPr>
                <w:trHeight w:val="360"/>
              </w:trPr>
              <w:tc>
                <w:tcPr>
                  <w:tcW w:w="1575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7E72F8" w:rsidRDefault="003A07B4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4876,705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392D" w:rsidRPr="007E72F8" w:rsidRDefault="003A07B4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876,705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392D" w:rsidRPr="007E72F8" w:rsidRDefault="009D392D" w:rsidP="009D392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E72F8">
                    <w:rPr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9D392D" w:rsidRPr="0082719A" w:rsidTr="009D392D">
              <w:trPr>
                <w:trHeight w:val="245"/>
              </w:trPr>
              <w:tc>
                <w:tcPr>
                  <w:tcW w:w="1575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</w:tcBorders>
                </w:tcPr>
                <w:p w:rsidR="009D392D" w:rsidRPr="0082719A" w:rsidRDefault="009D392D" w:rsidP="009D392D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719A">
                    <w:rPr>
                      <w:b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D392D" w:rsidRPr="0082719A" w:rsidRDefault="009D392D" w:rsidP="009D392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392D" w:rsidRDefault="009D392D" w:rsidP="009D392D">
            <w:pPr>
              <w:jc w:val="center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center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center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Pr="00025957" w:rsidRDefault="009D392D" w:rsidP="009D392D">
            <w:pPr>
              <w:jc w:val="right"/>
              <w:rPr>
                <w:sz w:val="28"/>
                <w:szCs w:val="28"/>
              </w:rPr>
            </w:pPr>
          </w:p>
          <w:p w:rsidR="009D392D" w:rsidRPr="00A81E4B" w:rsidRDefault="009D392D" w:rsidP="009D3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392D" w:rsidRPr="001C28E5" w:rsidRDefault="009D392D" w:rsidP="009D392D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1C28E5">
        <w:rPr>
          <w:color w:val="000000"/>
          <w:sz w:val="23"/>
          <w:szCs w:val="23"/>
        </w:rPr>
        <w:lastRenderedPageBreak/>
        <w:t>Приложение №</w:t>
      </w:r>
      <w:r>
        <w:rPr>
          <w:color w:val="000000"/>
          <w:sz w:val="23"/>
          <w:szCs w:val="23"/>
        </w:rPr>
        <w:t>5</w:t>
      </w:r>
      <w:r w:rsidRPr="001C28E5">
        <w:rPr>
          <w:color w:val="000000"/>
          <w:sz w:val="23"/>
          <w:szCs w:val="23"/>
        </w:rPr>
        <w:t xml:space="preserve"> </w:t>
      </w:r>
    </w:p>
    <w:p w:rsidR="009D392D" w:rsidRPr="00C10D08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</w:t>
      </w:r>
      <w:r w:rsidRPr="00C10D08">
        <w:rPr>
          <w:sz w:val="24"/>
          <w:szCs w:val="24"/>
          <w:lang w:eastAsia="ar-SA"/>
        </w:rPr>
        <w:t>униципальной программе</w:t>
      </w:r>
    </w:p>
    <w:p w:rsidR="009D392D" w:rsidRPr="00C10D08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C10D08">
        <w:rPr>
          <w:sz w:val="24"/>
          <w:szCs w:val="24"/>
        </w:rPr>
        <w:t xml:space="preserve">Формирование </w:t>
      </w:r>
      <w:proofErr w:type="gramStart"/>
      <w:r w:rsidRPr="00C10D08">
        <w:rPr>
          <w:sz w:val="24"/>
          <w:szCs w:val="24"/>
        </w:rPr>
        <w:t>современной</w:t>
      </w:r>
      <w:proofErr w:type="gramEnd"/>
      <w:r w:rsidRPr="00C10D08">
        <w:rPr>
          <w:sz w:val="24"/>
          <w:szCs w:val="24"/>
        </w:rPr>
        <w:t xml:space="preserve"> городской</w:t>
      </w:r>
    </w:p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среды на территории МО</w:t>
      </w:r>
    </w:p>
    <w:p w:rsidR="009D392D" w:rsidRPr="00C10D08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10D08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Льгов</w:t>
      </w:r>
      <w:r w:rsidRPr="00C10D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10D08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C10D08">
        <w:rPr>
          <w:sz w:val="24"/>
          <w:szCs w:val="24"/>
        </w:rPr>
        <w:t>-2022 годы».</w:t>
      </w:r>
    </w:p>
    <w:p w:rsidR="009D392D" w:rsidRPr="005149BF" w:rsidRDefault="009D392D" w:rsidP="009D392D">
      <w:pPr>
        <w:jc w:val="center"/>
        <w:textAlignment w:val="baseline"/>
        <w:rPr>
          <w:b/>
          <w:bCs/>
          <w:sz w:val="28"/>
          <w:szCs w:val="28"/>
        </w:rPr>
      </w:pPr>
      <w:r w:rsidRPr="005149BF">
        <w:rPr>
          <w:b/>
          <w:bCs/>
          <w:sz w:val="28"/>
          <w:szCs w:val="28"/>
        </w:rPr>
        <w:t>План</w:t>
      </w:r>
    </w:p>
    <w:p w:rsidR="009D392D" w:rsidRDefault="009D392D" w:rsidP="009D392D">
      <w:pPr>
        <w:jc w:val="center"/>
        <w:textAlignment w:val="baseline"/>
        <w:rPr>
          <w:b/>
          <w:bCs/>
          <w:sz w:val="28"/>
          <w:szCs w:val="28"/>
        </w:rPr>
      </w:pPr>
      <w:r w:rsidRPr="005149BF">
        <w:rPr>
          <w:b/>
          <w:bCs/>
          <w:sz w:val="28"/>
          <w:szCs w:val="28"/>
        </w:rPr>
        <w:t>реализации муниципальной программы</w:t>
      </w:r>
    </w:p>
    <w:p w:rsidR="009D392D" w:rsidRPr="005149BF" w:rsidRDefault="009D392D" w:rsidP="009D392D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134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2"/>
        <w:gridCol w:w="1731"/>
        <w:gridCol w:w="366"/>
        <w:gridCol w:w="565"/>
        <w:gridCol w:w="589"/>
        <w:gridCol w:w="567"/>
        <w:gridCol w:w="426"/>
        <w:gridCol w:w="425"/>
        <w:gridCol w:w="522"/>
        <w:gridCol w:w="562"/>
        <w:gridCol w:w="420"/>
        <w:gridCol w:w="562"/>
        <w:gridCol w:w="562"/>
        <w:gridCol w:w="420"/>
        <w:gridCol w:w="28"/>
        <w:gridCol w:w="393"/>
        <w:gridCol w:w="421"/>
        <w:gridCol w:w="504"/>
        <w:gridCol w:w="394"/>
        <w:gridCol w:w="424"/>
        <w:gridCol w:w="565"/>
        <w:gridCol w:w="17"/>
        <w:gridCol w:w="548"/>
        <w:gridCol w:w="18"/>
        <w:gridCol w:w="547"/>
        <w:gridCol w:w="19"/>
        <w:gridCol w:w="40"/>
      </w:tblGrid>
      <w:tr w:rsidR="009D392D" w:rsidRPr="00057F27" w:rsidTr="009D392D">
        <w:trPr>
          <w:gridAfter w:val="2"/>
          <w:wAfter w:w="59" w:type="dxa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 xml:space="preserve">мероприятия, </w:t>
            </w: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4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D392D" w:rsidRPr="00057F27" w:rsidTr="009D392D">
        <w:trPr>
          <w:gridAfter w:val="2"/>
          <w:wAfter w:w="59" w:type="dxa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392D" w:rsidRPr="00057F27" w:rsidRDefault="009D392D" w:rsidP="009D392D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392D" w:rsidRPr="00057F27" w:rsidRDefault="009D392D" w:rsidP="009D392D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201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8</w:t>
            </w: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201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9</w:t>
            </w: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20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20</w:t>
            </w: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</w:rPr>
              <w:t>2022 год</w:t>
            </w:r>
          </w:p>
        </w:tc>
      </w:tr>
      <w:tr w:rsidR="009D392D" w:rsidRPr="00057F27" w:rsidTr="009D392D">
        <w:trPr>
          <w:gridAfter w:val="2"/>
          <w:wAfter w:w="59" w:type="dxa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392D" w:rsidRPr="00057F27" w:rsidRDefault="009D392D" w:rsidP="009D392D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392D" w:rsidRPr="00057F27" w:rsidRDefault="009D392D" w:rsidP="009D392D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IV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IV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IV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IV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III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057F27">
              <w:rPr>
                <w:rFonts w:ascii="inherit" w:hAnsi="inherit"/>
                <w:b/>
                <w:bCs/>
                <w:sz w:val="24"/>
                <w:szCs w:val="24"/>
              </w:rPr>
              <w:t>IV кв</w:t>
            </w:r>
            <w:r>
              <w:rPr>
                <w:rFonts w:ascii="inherit" w:hAnsi="inherit"/>
                <w:b/>
                <w:bCs/>
                <w:sz w:val="24"/>
                <w:szCs w:val="24"/>
              </w:rPr>
              <w:t>.</w:t>
            </w:r>
          </w:p>
        </w:tc>
      </w:tr>
      <w:tr w:rsidR="009D392D" w:rsidRPr="00057F27" w:rsidTr="009D392D"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6C1EED">
              <w:rPr>
                <w:b/>
                <w:color w:val="000000"/>
                <w:sz w:val="24"/>
                <w:szCs w:val="24"/>
              </w:rPr>
              <w:t>Благоустройств</w:t>
            </w:r>
            <w:r>
              <w:rPr>
                <w:b/>
                <w:color w:val="000000"/>
                <w:sz w:val="24"/>
                <w:szCs w:val="24"/>
              </w:rPr>
              <w:t xml:space="preserve">о общественных </w:t>
            </w:r>
            <w:r w:rsidRPr="006C1EED">
              <w:rPr>
                <w:b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r w:rsidRPr="00EF1242">
              <w:t>-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31.09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31.09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31.09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/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Default="009D392D" w:rsidP="009D392D"/>
          <w:p w:rsidR="009D392D" w:rsidRDefault="009D392D" w:rsidP="009D392D"/>
          <w:p w:rsidR="009D392D" w:rsidRPr="00EF1242" w:rsidRDefault="009D392D" w:rsidP="009D392D">
            <w:r w:rsidRPr="00EF1242">
              <w:t>31.09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Default="009D392D" w:rsidP="009D392D"/>
          <w:p w:rsidR="009D392D" w:rsidRDefault="009D392D" w:rsidP="009D392D"/>
          <w:p w:rsidR="009D392D" w:rsidRPr="00EF1242" w:rsidRDefault="009D392D" w:rsidP="009D392D">
            <w:r w:rsidRPr="00EF1242">
              <w:t>31.09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right"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</w:tr>
      <w:tr w:rsidR="009D392D" w:rsidRPr="00057F27" w:rsidTr="009D392D"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6C1EED" w:rsidRDefault="009D392D" w:rsidP="009D39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1EED">
              <w:rPr>
                <w:b/>
                <w:color w:val="000000"/>
                <w:sz w:val="24"/>
                <w:szCs w:val="24"/>
              </w:rPr>
              <w:t>Благоустройство дворовых территорий</w:t>
            </w:r>
          </w:p>
          <w:p w:rsidR="009D392D" w:rsidRPr="00057F27" w:rsidRDefault="009D392D" w:rsidP="009D392D">
            <w:pPr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057F27" w:rsidRDefault="009D392D" w:rsidP="009D392D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r w:rsidRPr="00EF1242">
              <w:t>-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31.09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31.09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-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392D" w:rsidRPr="00EF1242" w:rsidRDefault="009D392D" w:rsidP="009D392D">
            <w:pPr>
              <w:jc w:val="right"/>
              <w:textAlignment w:val="baseline"/>
            </w:pPr>
            <w:r w:rsidRPr="00EF1242">
              <w:t>31.09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Default="009D392D" w:rsidP="009D392D"/>
          <w:p w:rsidR="009D392D" w:rsidRDefault="009D392D" w:rsidP="009D392D"/>
          <w:p w:rsidR="009D392D" w:rsidRDefault="009D392D" w:rsidP="009D392D"/>
          <w:p w:rsidR="009D392D" w:rsidRPr="00EF1242" w:rsidRDefault="009D392D" w:rsidP="009D392D">
            <w:r w:rsidRPr="00EF1242">
              <w:t>31.09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Default="009D392D" w:rsidP="009D392D"/>
          <w:p w:rsidR="009D392D" w:rsidRDefault="009D392D" w:rsidP="009D392D"/>
          <w:p w:rsidR="009D392D" w:rsidRDefault="009D392D" w:rsidP="009D392D"/>
          <w:p w:rsidR="009D392D" w:rsidRPr="00EF1242" w:rsidRDefault="009D392D" w:rsidP="009D392D">
            <w:r w:rsidRPr="00EF1242">
              <w:t>31.09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EF1242" w:rsidRDefault="009D392D" w:rsidP="009D392D">
            <w:r w:rsidRPr="00EF1242">
              <w:t>-</w:t>
            </w:r>
          </w:p>
          <w:p w:rsidR="009D392D" w:rsidRPr="00EF1242" w:rsidRDefault="009D392D" w:rsidP="009D392D"/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92D" w:rsidRPr="00057F27" w:rsidRDefault="009D392D" w:rsidP="009D392D">
            <w:pPr>
              <w:jc w:val="right"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9D392D" w:rsidRDefault="009D392D" w:rsidP="009D392D">
      <w:pPr>
        <w:rPr>
          <w:b/>
          <w:bCs/>
          <w:color w:val="000000"/>
          <w:sz w:val="24"/>
          <w:szCs w:val="24"/>
        </w:rPr>
        <w:sectPr w:rsidR="009D392D" w:rsidSect="0038397E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9D392D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027F38">
        <w:rPr>
          <w:sz w:val="24"/>
          <w:szCs w:val="24"/>
          <w:lang w:eastAsia="ar-SA"/>
        </w:rPr>
        <w:t xml:space="preserve">к муниципальной программе </w:t>
      </w:r>
    </w:p>
    <w:p w:rsidR="009D392D" w:rsidRPr="00027F38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027F38">
        <w:rPr>
          <w:sz w:val="24"/>
          <w:szCs w:val="24"/>
        </w:rPr>
        <w:t xml:space="preserve">«Формирование </w:t>
      </w:r>
      <w:proofErr w:type="gramStart"/>
      <w:r w:rsidRPr="00027F38">
        <w:rPr>
          <w:sz w:val="24"/>
          <w:szCs w:val="24"/>
        </w:rPr>
        <w:t>современной</w:t>
      </w:r>
      <w:proofErr w:type="gramEnd"/>
      <w:r w:rsidRPr="00027F38">
        <w:rPr>
          <w:sz w:val="24"/>
          <w:szCs w:val="24"/>
        </w:rPr>
        <w:t xml:space="preserve"> городской</w:t>
      </w:r>
    </w:p>
    <w:p w:rsidR="009D392D" w:rsidRPr="00027F38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027F38">
        <w:rPr>
          <w:sz w:val="24"/>
          <w:szCs w:val="24"/>
        </w:rPr>
        <w:t xml:space="preserve"> среды на территории МО «Город Льгов» </w:t>
      </w:r>
    </w:p>
    <w:p w:rsidR="009D392D" w:rsidRPr="00027F38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027F38">
        <w:rPr>
          <w:sz w:val="24"/>
          <w:szCs w:val="24"/>
        </w:rPr>
        <w:t>на 2018-2022годы»</w:t>
      </w:r>
    </w:p>
    <w:p w:rsidR="009D392D" w:rsidRDefault="009D392D" w:rsidP="009D392D">
      <w:pPr>
        <w:autoSpaceDE w:val="0"/>
        <w:autoSpaceDN w:val="0"/>
        <w:adjustRightInd w:val="0"/>
        <w:rPr>
          <w:sz w:val="24"/>
          <w:szCs w:val="24"/>
        </w:rPr>
      </w:pPr>
    </w:p>
    <w:p w:rsidR="009D392D" w:rsidRPr="00027F38" w:rsidRDefault="009D392D" w:rsidP="009D392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027F38">
        <w:rPr>
          <w:rFonts w:ascii="Times New Roman" w:hAnsi="Times New Roman"/>
          <w:b/>
          <w:sz w:val="26"/>
          <w:szCs w:val="26"/>
        </w:rPr>
        <w:t>Адресный перечень многоквартирных домов,</w:t>
      </w:r>
    </w:p>
    <w:p w:rsidR="009D392D" w:rsidRDefault="009D392D" w:rsidP="009D392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027F38">
        <w:rPr>
          <w:rFonts w:ascii="Times New Roman" w:hAnsi="Times New Roman"/>
          <w:b/>
          <w:sz w:val="26"/>
          <w:szCs w:val="26"/>
        </w:rPr>
        <w:t xml:space="preserve">дворовые </w:t>
      </w:r>
      <w:proofErr w:type="gramStart"/>
      <w:r w:rsidRPr="00027F38">
        <w:rPr>
          <w:rFonts w:ascii="Times New Roman" w:hAnsi="Times New Roman"/>
          <w:b/>
          <w:sz w:val="26"/>
          <w:szCs w:val="26"/>
        </w:rPr>
        <w:t>территории</w:t>
      </w:r>
      <w:proofErr w:type="gramEnd"/>
      <w:r w:rsidRPr="00027F38">
        <w:rPr>
          <w:rFonts w:ascii="Times New Roman" w:hAnsi="Times New Roman"/>
          <w:b/>
          <w:sz w:val="26"/>
          <w:szCs w:val="26"/>
        </w:rPr>
        <w:t xml:space="preserve"> которых отобраны и подлежат благоустройству </w:t>
      </w:r>
    </w:p>
    <w:p w:rsidR="009D392D" w:rsidRPr="00027F38" w:rsidRDefault="009D392D" w:rsidP="009D392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027F38">
        <w:rPr>
          <w:rFonts w:ascii="Times New Roman" w:hAnsi="Times New Roman"/>
          <w:b/>
          <w:sz w:val="26"/>
          <w:szCs w:val="26"/>
        </w:rPr>
        <w:t>в 2018-2022 годы</w:t>
      </w:r>
    </w:p>
    <w:tbl>
      <w:tblPr>
        <w:tblStyle w:val="a7"/>
        <w:tblW w:w="0" w:type="auto"/>
        <w:tblLook w:val="04A0"/>
      </w:tblPr>
      <w:tblGrid>
        <w:gridCol w:w="809"/>
        <w:gridCol w:w="2443"/>
        <w:gridCol w:w="2354"/>
        <w:gridCol w:w="4248"/>
      </w:tblGrid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Плановый срок благоустройства дворовой территории, предусмотренный в муниципальной программе на 2018-2022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 34/16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Вокзальная, 28а 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7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расная, 95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87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 14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74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Красная,89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Красная, 97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Кирова,28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Комсомольская, 29</w:t>
            </w:r>
          </w:p>
        </w:tc>
        <w:tc>
          <w:tcPr>
            <w:tcW w:w="2409" w:type="dxa"/>
          </w:tcPr>
          <w:p w:rsidR="009D392D" w:rsidRPr="00C7429F" w:rsidRDefault="009D392D" w:rsidP="009D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Непиющего</w:t>
            </w:r>
            <w:proofErr w:type="spellEnd"/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56а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Красная, 105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Красная,99</w:t>
            </w:r>
          </w:p>
        </w:tc>
        <w:tc>
          <w:tcPr>
            <w:tcW w:w="2409" w:type="dxa"/>
          </w:tcPr>
          <w:p w:rsidR="009D392D" w:rsidRPr="003D1E1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Красная, 101</w:t>
            </w:r>
          </w:p>
        </w:tc>
        <w:tc>
          <w:tcPr>
            <w:tcW w:w="2409" w:type="dxa"/>
          </w:tcPr>
          <w:p w:rsidR="009D392D" w:rsidRPr="003D1E1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Красная, 109</w:t>
            </w:r>
          </w:p>
        </w:tc>
        <w:tc>
          <w:tcPr>
            <w:tcW w:w="2409" w:type="dxa"/>
          </w:tcPr>
          <w:p w:rsidR="009D392D" w:rsidRPr="003D1E1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Красная, 101а</w:t>
            </w:r>
          </w:p>
        </w:tc>
        <w:tc>
          <w:tcPr>
            <w:tcW w:w="2409" w:type="dxa"/>
          </w:tcPr>
          <w:p w:rsidR="009D392D" w:rsidRPr="00A93FCC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Гагарина, 72</w:t>
            </w:r>
          </w:p>
        </w:tc>
        <w:tc>
          <w:tcPr>
            <w:tcW w:w="2409" w:type="dxa"/>
          </w:tcPr>
          <w:p w:rsidR="009D392D" w:rsidRPr="00A93FCC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Примакова,85</w:t>
            </w:r>
          </w:p>
        </w:tc>
        <w:tc>
          <w:tcPr>
            <w:tcW w:w="2409" w:type="dxa"/>
          </w:tcPr>
          <w:p w:rsidR="009D392D" w:rsidRPr="00A93FCC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Радищева 12</w:t>
            </w:r>
          </w:p>
        </w:tc>
        <w:tc>
          <w:tcPr>
            <w:tcW w:w="2409" w:type="dxa"/>
          </w:tcPr>
          <w:p w:rsidR="009D392D" w:rsidRPr="00A93FCC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Литейная, 17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Шатохина,113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Комсомольская, 114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Франко, 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Примакова,67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Примакова, 67а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</w:t>
            </w: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Франко, 4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Пер. Франко, 7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Франко, 14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Франко, 12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, освещение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Франко,6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Франко, 16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М.Горького, 13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М.Горького, 2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М.Горького, 15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М.Горького, 15а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Ленина,32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К.Маркса, 68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К.Маркса, 18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Советская,5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</w:t>
            </w:r>
            <w:proofErr w:type="gramStart"/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7429F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Чкалова 9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Чкалова, 7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Советская,38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Куйбышева, 18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Куйбышева, 19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</w:t>
            </w: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Свердлова, 10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Ленина 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Овечкина, 4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Куйбышева,5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Красная, 113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Красная, 111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Красная, 103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Куйбышева,34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Вокзальная, 28В 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Вокзальная, 28Д 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 Кирова 8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агарина 40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1-й Садовый пер, 3а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Овечкина, 10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Пионерская, 110б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Радищева 3а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Овечкина, 10б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Куйбышева, 26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проездов, дворовой территории, установка скамеек </w:t>
            </w:r>
          </w:p>
        </w:tc>
      </w:tr>
      <w:tr w:rsidR="009D392D" w:rsidTr="009D392D">
        <w:tc>
          <w:tcPr>
            <w:tcW w:w="817" w:type="dxa"/>
          </w:tcPr>
          <w:p w:rsidR="009D392D" w:rsidRPr="00C7429F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Куйбышева, 30</w:t>
            </w:r>
          </w:p>
        </w:tc>
        <w:tc>
          <w:tcPr>
            <w:tcW w:w="2409" w:type="dxa"/>
          </w:tcPr>
          <w:p w:rsidR="009D392D" w:rsidRPr="00A71826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-2022гг.</w:t>
            </w:r>
          </w:p>
        </w:tc>
        <w:tc>
          <w:tcPr>
            <w:tcW w:w="4785" w:type="dxa"/>
          </w:tcPr>
          <w:p w:rsidR="009D392D" w:rsidRPr="00C7429F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проездов, дворовой территории, установка скамеек и урн</w:t>
            </w:r>
          </w:p>
        </w:tc>
      </w:tr>
    </w:tbl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C7429F">
        <w:rPr>
          <w:sz w:val="24"/>
          <w:szCs w:val="24"/>
          <w:lang w:eastAsia="ar-SA"/>
        </w:rPr>
        <w:t xml:space="preserve">к муниципальной программе 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«Формирование </w:t>
      </w:r>
      <w:proofErr w:type="gramStart"/>
      <w:r w:rsidRPr="00C7429F">
        <w:rPr>
          <w:sz w:val="24"/>
          <w:szCs w:val="24"/>
        </w:rPr>
        <w:t>современной</w:t>
      </w:r>
      <w:proofErr w:type="gramEnd"/>
      <w:r w:rsidRPr="00C7429F">
        <w:rPr>
          <w:sz w:val="24"/>
          <w:szCs w:val="24"/>
        </w:rPr>
        <w:t xml:space="preserve"> городской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 среды на территории МО «Город Льгов» 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>на 2018-2022годы»</w:t>
      </w:r>
    </w:p>
    <w:p w:rsidR="009D392D" w:rsidRPr="00C7429F" w:rsidRDefault="009D392D" w:rsidP="009D392D">
      <w:pPr>
        <w:tabs>
          <w:tab w:val="left" w:pos="2307"/>
        </w:tabs>
        <w:jc w:val="center"/>
        <w:rPr>
          <w:b/>
          <w:bCs/>
          <w:sz w:val="28"/>
          <w:szCs w:val="28"/>
        </w:rPr>
      </w:pPr>
      <w:r w:rsidRPr="00C7429F">
        <w:rPr>
          <w:b/>
          <w:bCs/>
          <w:sz w:val="28"/>
          <w:szCs w:val="28"/>
        </w:rPr>
        <w:t xml:space="preserve">Перечень общественных территорий, </w:t>
      </w:r>
    </w:p>
    <w:p w:rsidR="009D392D" w:rsidRDefault="009D392D" w:rsidP="009D392D">
      <w:pPr>
        <w:tabs>
          <w:tab w:val="left" w:pos="2307"/>
        </w:tabs>
        <w:jc w:val="center"/>
        <w:rPr>
          <w:b/>
          <w:bCs/>
          <w:sz w:val="28"/>
          <w:szCs w:val="28"/>
        </w:rPr>
      </w:pPr>
      <w:r w:rsidRPr="00C7429F">
        <w:rPr>
          <w:b/>
          <w:bCs/>
          <w:sz w:val="28"/>
          <w:szCs w:val="28"/>
        </w:rPr>
        <w:t>подлежащих благоустройству в 2018-2022 годы</w:t>
      </w:r>
    </w:p>
    <w:p w:rsidR="009D392D" w:rsidRPr="00C7429F" w:rsidRDefault="009D392D" w:rsidP="009D392D">
      <w:pPr>
        <w:tabs>
          <w:tab w:val="left" w:pos="2307"/>
        </w:tabs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0"/>
        <w:gridCol w:w="2294"/>
        <w:gridCol w:w="2709"/>
        <w:gridCol w:w="4041"/>
      </w:tblGrid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5C06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835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Плановый срок благоустройства дворовой территории, предусмотренный в муниципальной программе на 2018-2022</w:t>
            </w:r>
          </w:p>
        </w:tc>
        <w:tc>
          <w:tcPr>
            <w:tcW w:w="4501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392D" w:rsidRPr="005C063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сквер им. Асеева</w:t>
            </w:r>
          </w:p>
        </w:tc>
        <w:tc>
          <w:tcPr>
            <w:tcW w:w="2835" w:type="dxa"/>
          </w:tcPr>
          <w:p w:rsidR="009D392D" w:rsidRPr="005C063D" w:rsidRDefault="009D392D" w:rsidP="009D392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01" w:type="dxa"/>
          </w:tcPr>
          <w:p w:rsidR="009D392D" w:rsidRPr="005C063D" w:rsidRDefault="009D392D" w:rsidP="0005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плитки, установка скамеек, урн</w:t>
            </w:r>
          </w:p>
        </w:tc>
      </w:tr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392D" w:rsidRPr="005C063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Городской сад</w:t>
            </w:r>
          </w:p>
        </w:tc>
        <w:tc>
          <w:tcPr>
            <w:tcW w:w="2835" w:type="dxa"/>
          </w:tcPr>
          <w:p w:rsidR="009D392D" w:rsidRPr="005C063D" w:rsidRDefault="009D392D" w:rsidP="009D392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01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плитки, установка скамеек, урн, МАФ, освещение</w:t>
            </w:r>
          </w:p>
        </w:tc>
      </w:tr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D392D" w:rsidRPr="005C063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стадион "Льгов"</w:t>
            </w:r>
          </w:p>
        </w:tc>
        <w:tc>
          <w:tcPr>
            <w:tcW w:w="2835" w:type="dxa"/>
          </w:tcPr>
          <w:p w:rsidR="009D392D" w:rsidRPr="005C063D" w:rsidRDefault="009D392D" w:rsidP="009D392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501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плитки, установка скамеек, урн, МАФ, спортивного оборудования, освещение</w:t>
            </w:r>
          </w:p>
        </w:tc>
      </w:tr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D392D" w:rsidRPr="005C063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стадион на ул. Примакова</w:t>
            </w:r>
          </w:p>
        </w:tc>
        <w:tc>
          <w:tcPr>
            <w:tcW w:w="2835" w:type="dxa"/>
          </w:tcPr>
          <w:p w:rsidR="009D392D" w:rsidRPr="005C063D" w:rsidRDefault="009D392D" w:rsidP="009D392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1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скамеек, урн, МАФ, детской, спортивной площадки </w:t>
            </w:r>
          </w:p>
        </w:tc>
      </w:tr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9D392D" w:rsidRPr="005C063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. Площадь города Льгова</w:t>
            </w:r>
          </w:p>
        </w:tc>
        <w:tc>
          <w:tcPr>
            <w:tcW w:w="2835" w:type="dxa"/>
            <w:vAlign w:val="bottom"/>
          </w:tcPr>
          <w:p w:rsidR="009D392D" w:rsidRPr="005C063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1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D"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плитки, установка скамеек, урн, МАФ, освещение</w:t>
            </w:r>
          </w:p>
        </w:tc>
      </w:tr>
      <w:tr w:rsidR="009D392D" w:rsidTr="009D392D">
        <w:tc>
          <w:tcPr>
            <w:tcW w:w="817" w:type="dxa"/>
          </w:tcPr>
          <w:p w:rsidR="009D392D" w:rsidRPr="005C063D" w:rsidRDefault="009D392D" w:rsidP="009D39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9D392D" w:rsidRPr="000A5B1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1D">
              <w:rPr>
                <w:rFonts w:ascii="Times New Roman" w:hAnsi="Times New Roman" w:cs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2835" w:type="dxa"/>
            <w:vAlign w:val="bottom"/>
          </w:tcPr>
          <w:p w:rsidR="009D392D" w:rsidRPr="000A5B1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1D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501" w:type="dxa"/>
            <w:vAlign w:val="bottom"/>
          </w:tcPr>
          <w:p w:rsidR="009D392D" w:rsidRPr="000A5B1D" w:rsidRDefault="009D392D" w:rsidP="009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1D">
              <w:rPr>
                <w:rFonts w:ascii="Times New Roman" w:hAnsi="Times New Roman" w:cs="Times New Roman"/>
                <w:sz w:val="24"/>
                <w:szCs w:val="24"/>
              </w:rPr>
              <w:t>установка детских площадок</w:t>
            </w:r>
          </w:p>
        </w:tc>
      </w:tr>
    </w:tbl>
    <w:p w:rsidR="009D392D" w:rsidRPr="00FD0E2D" w:rsidRDefault="009D392D" w:rsidP="009D392D">
      <w:pPr>
        <w:tabs>
          <w:tab w:val="left" w:pos="2307"/>
        </w:tabs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tabs>
          <w:tab w:val="left" w:pos="2307"/>
        </w:tabs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9D392D" w:rsidRDefault="009D392D" w:rsidP="009D39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№8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C7429F">
        <w:rPr>
          <w:sz w:val="24"/>
          <w:szCs w:val="24"/>
          <w:lang w:eastAsia="ar-SA"/>
        </w:rPr>
        <w:t xml:space="preserve">к муниципальной программе 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«Формирование </w:t>
      </w:r>
      <w:proofErr w:type="gramStart"/>
      <w:r w:rsidRPr="00C7429F">
        <w:rPr>
          <w:sz w:val="24"/>
          <w:szCs w:val="24"/>
        </w:rPr>
        <w:t>современной</w:t>
      </w:r>
      <w:proofErr w:type="gramEnd"/>
      <w:r w:rsidRPr="00C7429F">
        <w:rPr>
          <w:sz w:val="24"/>
          <w:szCs w:val="24"/>
        </w:rPr>
        <w:t xml:space="preserve"> городской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 среды на территории МО «Город Льгов» </w:t>
      </w:r>
    </w:p>
    <w:p w:rsidR="009D392D" w:rsidRDefault="009D392D" w:rsidP="009D392D">
      <w:pPr>
        <w:jc w:val="right"/>
        <w:rPr>
          <w:sz w:val="24"/>
          <w:szCs w:val="24"/>
        </w:rPr>
      </w:pPr>
      <w:r w:rsidRPr="00C7429F">
        <w:rPr>
          <w:sz w:val="24"/>
          <w:szCs w:val="24"/>
        </w:rPr>
        <w:t>на 2018-2022годы»</w:t>
      </w:r>
    </w:p>
    <w:p w:rsidR="009D392D" w:rsidRDefault="009D392D" w:rsidP="009D392D">
      <w:pPr>
        <w:jc w:val="center"/>
        <w:rPr>
          <w:sz w:val="24"/>
          <w:szCs w:val="24"/>
        </w:rPr>
      </w:pPr>
    </w:p>
    <w:p w:rsidR="009D392D" w:rsidRDefault="009D392D" w:rsidP="009D39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93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9D392D" w:rsidRDefault="009D392D" w:rsidP="009D392D">
      <w:pPr>
        <w:jc w:val="center"/>
        <w:rPr>
          <w:b/>
          <w:sz w:val="28"/>
          <w:szCs w:val="28"/>
        </w:rPr>
      </w:pPr>
      <w:r w:rsidRPr="00872937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</w:p>
    <w:p w:rsidR="009D392D" w:rsidRPr="00872937" w:rsidRDefault="009D392D" w:rsidP="009D39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937">
        <w:rPr>
          <w:b/>
          <w:sz w:val="28"/>
          <w:szCs w:val="28"/>
        </w:rPr>
        <w:t>«Город Льгов»</w:t>
      </w:r>
    </w:p>
    <w:p w:rsidR="009D392D" w:rsidRPr="00872937" w:rsidRDefault="009D392D" w:rsidP="009D392D">
      <w:pPr>
        <w:jc w:val="center"/>
        <w:rPr>
          <w:b/>
          <w:sz w:val="28"/>
          <w:szCs w:val="28"/>
        </w:rPr>
      </w:pPr>
    </w:p>
    <w:p w:rsidR="009D392D" w:rsidRPr="00973DCB" w:rsidRDefault="009D392D" w:rsidP="009D392D">
      <w:pPr>
        <w:jc w:val="center"/>
        <w:rPr>
          <w:b/>
          <w:sz w:val="24"/>
          <w:szCs w:val="24"/>
        </w:rPr>
      </w:pPr>
      <w:r w:rsidRPr="00973DCB">
        <w:rPr>
          <w:b/>
          <w:sz w:val="24"/>
          <w:szCs w:val="24"/>
        </w:rPr>
        <w:t>1. Общие положения</w:t>
      </w:r>
    </w:p>
    <w:p w:rsidR="009D392D" w:rsidRPr="00973DCB" w:rsidRDefault="009D392D" w:rsidP="009D392D">
      <w:pPr>
        <w:ind w:firstLine="851"/>
        <w:jc w:val="both"/>
        <w:rPr>
          <w:b/>
          <w:sz w:val="24"/>
          <w:szCs w:val="24"/>
        </w:rPr>
      </w:pPr>
    </w:p>
    <w:p w:rsidR="009D392D" w:rsidRPr="00973DCB" w:rsidRDefault="009D392D" w:rsidP="009D392D">
      <w:pPr>
        <w:numPr>
          <w:ilvl w:val="1"/>
          <w:numId w:val="29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 xml:space="preserve">ьгова рамках муниципальной программы «Формирование современной городской среды муниципального образования «Город Льгов» на 2018-2022 годы» (далее – Программа), механизм </w:t>
      </w:r>
      <w:proofErr w:type="gramStart"/>
      <w:r w:rsidRPr="00973DCB">
        <w:rPr>
          <w:sz w:val="24"/>
          <w:szCs w:val="24"/>
        </w:rPr>
        <w:t>контроля за</w:t>
      </w:r>
      <w:proofErr w:type="gramEnd"/>
      <w:r w:rsidRPr="00973DCB">
        <w:rPr>
          <w:sz w:val="24"/>
          <w:szCs w:val="24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9D392D" w:rsidRPr="00973DCB" w:rsidRDefault="009D392D" w:rsidP="009D392D">
      <w:pPr>
        <w:numPr>
          <w:ilvl w:val="1"/>
          <w:numId w:val="29"/>
        </w:num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В целях реализации настоящего Порядка используются следующие понятия:</w:t>
      </w:r>
    </w:p>
    <w:p w:rsidR="009D392D" w:rsidRPr="00973DCB" w:rsidRDefault="009D392D" w:rsidP="009D392D">
      <w:pPr>
        <w:tabs>
          <w:tab w:val="left" w:pos="1843"/>
        </w:tabs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973DCB">
        <w:rPr>
          <w:sz w:val="24"/>
          <w:szCs w:val="24"/>
        </w:rPr>
        <w:t xml:space="preserve">а) дополнительный перечень работ – установленный перечень работ по благоустройству дворовой территории, </w:t>
      </w:r>
      <w:proofErr w:type="spellStart"/>
      <w:r w:rsidRPr="00973DCB">
        <w:rPr>
          <w:sz w:val="24"/>
          <w:szCs w:val="24"/>
        </w:rPr>
        <w:t>софинансируемых</w:t>
      </w:r>
      <w:proofErr w:type="spellEnd"/>
      <w:r w:rsidRPr="00973DCB">
        <w:rPr>
          <w:sz w:val="24"/>
          <w:szCs w:val="24"/>
        </w:rPr>
        <w:t xml:space="preserve"> за счет средств заинтересованных лиц;</w:t>
      </w:r>
    </w:p>
    <w:p w:rsidR="009D392D" w:rsidRPr="00973DCB" w:rsidRDefault="009D392D" w:rsidP="009D392D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б) т</w:t>
      </w:r>
      <w:r w:rsidRPr="00973DCB">
        <w:rPr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973DCB">
        <w:rPr>
          <w:sz w:val="24"/>
          <w:szCs w:val="24"/>
        </w:rPr>
        <w:t>не требующая специальной квалификации</w:t>
      </w:r>
      <w:r w:rsidRPr="00973DCB">
        <w:rPr>
          <w:sz w:val="24"/>
          <w:szCs w:val="24"/>
          <w:shd w:val="clear" w:color="auto" w:fill="FFFFFF"/>
        </w:rPr>
        <w:t xml:space="preserve"> и выполняемая в качестве</w:t>
      </w:r>
      <w:r w:rsidRPr="00973DCB">
        <w:rPr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>ьгов;</w:t>
      </w:r>
    </w:p>
    <w:p w:rsidR="009D392D" w:rsidRPr="00973DCB" w:rsidRDefault="009D392D" w:rsidP="009D392D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в) финансовое</w:t>
      </w:r>
      <w:r w:rsidRPr="00973DCB">
        <w:rPr>
          <w:sz w:val="24"/>
          <w:szCs w:val="24"/>
          <w:shd w:val="clear" w:color="auto" w:fill="FFFFFF"/>
        </w:rPr>
        <w:t xml:space="preserve"> участие – </w:t>
      </w:r>
      <w:r w:rsidRPr="00973DCB">
        <w:rPr>
          <w:sz w:val="24"/>
          <w:szCs w:val="24"/>
        </w:rPr>
        <w:t>финансирование выполнения видов работ из дополнительного перечня работ по благоустройству дворовых территорий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>ьгова за счет участия заинтересованных лиц в размере не менее 5 процентов от общей стоимости соответствующего вида работ;</w:t>
      </w:r>
    </w:p>
    <w:p w:rsidR="009D392D" w:rsidRPr="00973DCB" w:rsidRDefault="009D392D" w:rsidP="009D392D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973DCB">
        <w:rPr>
          <w:sz w:val="24"/>
          <w:szCs w:val="24"/>
        </w:rPr>
        <w:t xml:space="preserve">г) общественная комиссия – комиссия, для рассмотрения и оценки предложений заинтересованных лиц, а также реализации </w:t>
      </w:r>
      <w:proofErr w:type="gramStart"/>
      <w:r w:rsidRPr="00973DCB">
        <w:rPr>
          <w:sz w:val="24"/>
          <w:szCs w:val="24"/>
        </w:rPr>
        <w:t>контроля за</w:t>
      </w:r>
      <w:proofErr w:type="gramEnd"/>
      <w:r w:rsidRPr="00973DCB">
        <w:rPr>
          <w:sz w:val="24"/>
          <w:szCs w:val="24"/>
        </w:rPr>
        <w:t xml:space="preserve"> реализацией Программы.</w:t>
      </w:r>
    </w:p>
    <w:p w:rsidR="009D392D" w:rsidRPr="00973DCB" w:rsidRDefault="009D392D" w:rsidP="009D392D">
      <w:pPr>
        <w:tabs>
          <w:tab w:val="left" w:pos="1418"/>
        </w:tabs>
        <w:autoSpaceDN w:val="0"/>
        <w:adjustRightInd w:val="0"/>
        <w:ind w:left="14" w:firstLine="837"/>
        <w:jc w:val="both"/>
        <w:rPr>
          <w:sz w:val="24"/>
          <w:szCs w:val="24"/>
        </w:rPr>
      </w:pPr>
    </w:p>
    <w:p w:rsidR="009D392D" w:rsidRPr="00973DCB" w:rsidRDefault="009D392D" w:rsidP="009D392D">
      <w:pPr>
        <w:autoSpaceDN w:val="0"/>
        <w:adjustRightInd w:val="0"/>
        <w:jc w:val="both"/>
        <w:rPr>
          <w:sz w:val="24"/>
          <w:szCs w:val="24"/>
        </w:rPr>
      </w:pPr>
    </w:p>
    <w:p w:rsidR="009D392D" w:rsidRPr="00973DCB" w:rsidRDefault="009D392D" w:rsidP="009D392D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973DCB">
        <w:rPr>
          <w:b/>
          <w:sz w:val="24"/>
          <w:szCs w:val="24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9D392D" w:rsidRPr="00973DCB" w:rsidRDefault="009D392D" w:rsidP="009D392D">
      <w:pPr>
        <w:autoSpaceDN w:val="0"/>
        <w:adjustRightInd w:val="0"/>
        <w:ind w:left="770"/>
        <w:jc w:val="center"/>
        <w:rPr>
          <w:sz w:val="24"/>
          <w:szCs w:val="24"/>
        </w:rPr>
      </w:pPr>
    </w:p>
    <w:p w:rsidR="009D392D" w:rsidRPr="00973DCB" w:rsidRDefault="009D392D" w:rsidP="009D392D">
      <w:pPr>
        <w:pStyle w:val="af2"/>
        <w:numPr>
          <w:ilvl w:val="1"/>
          <w:numId w:val="29"/>
        </w:numPr>
        <w:shd w:val="clear" w:color="auto" w:fill="FFFFFF"/>
        <w:spacing w:before="0" w:beforeAutospacing="0"/>
        <w:ind w:left="0" w:firstLine="851"/>
        <w:jc w:val="both"/>
        <w:rPr>
          <w:rStyle w:val="apple-converted-space"/>
        </w:rPr>
      </w:pPr>
      <w:r w:rsidRPr="00973DCB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9D392D" w:rsidRPr="00973DCB" w:rsidRDefault="009D392D" w:rsidP="009D392D">
      <w:pPr>
        <w:pStyle w:val="af2"/>
        <w:numPr>
          <w:ilvl w:val="1"/>
          <w:numId w:val="29"/>
        </w:numPr>
        <w:shd w:val="clear" w:color="auto" w:fill="FFFFFF"/>
        <w:spacing w:before="0" w:beforeAutospacing="0"/>
        <w:ind w:left="0" w:firstLine="851"/>
        <w:jc w:val="both"/>
      </w:pPr>
      <w:r w:rsidRPr="00973DCB">
        <w:rPr>
          <w:rStyle w:val="apple-converted-space"/>
        </w:rPr>
        <w:t xml:space="preserve">Организация трудового и (или) финансового участия </w:t>
      </w:r>
      <w:r w:rsidRPr="00973DCB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D392D" w:rsidRPr="00973DCB" w:rsidRDefault="009D392D" w:rsidP="009D392D">
      <w:pPr>
        <w:pStyle w:val="af2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973DCB">
        <w:lastRenderedPageBreak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9D392D" w:rsidRPr="00973DCB" w:rsidRDefault="009D392D" w:rsidP="009D392D">
      <w:pPr>
        <w:pStyle w:val="af2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973DCB"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</w:t>
      </w:r>
      <w:proofErr w:type="gramStart"/>
      <w:r w:rsidRPr="00973DCB">
        <w:t>.Л</w:t>
      </w:r>
      <w:proofErr w:type="gramEnd"/>
      <w:r w:rsidRPr="00973DCB">
        <w:t>ьгова.</w:t>
      </w:r>
    </w:p>
    <w:p w:rsidR="009D392D" w:rsidRPr="00973DCB" w:rsidRDefault="009D392D" w:rsidP="009D392D">
      <w:pPr>
        <w:pStyle w:val="Default"/>
        <w:ind w:firstLine="709"/>
        <w:jc w:val="both"/>
        <w:rPr>
          <w:color w:val="auto"/>
        </w:rPr>
      </w:pPr>
      <w:r w:rsidRPr="00973DCB">
        <w:rPr>
          <w:color w:val="auto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973DCB">
        <w:rPr>
          <w:color w:val="auto"/>
        </w:rPr>
        <w:t>дств с ф</w:t>
      </w:r>
      <w:proofErr w:type="gramEnd"/>
      <w:r w:rsidRPr="00973DCB">
        <w:rPr>
          <w:color w:val="auto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9D392D" w:rsidRPr="00973DCB" w:rsidRDefault="009D392D" w:rsidP="009D392D">
      <w:pPr>
        <w:pStyle w:val="Default"/>
        <w:ind w:firstLine="709"/>
        <w:jc w:val="both"/>
      </w:pPr>
      <w:r w:rsidRPr="00973DCB">
        <w:t>Документы, подтверждающие финансовое участие, представляются в Администрацию г</w:t>
      </w:r>
      <w:proofErr w:type="gramStart"/>
      <w:r w:rsidRPr="00973DCB">
        <w:t>.Л</w:t>
      </w:r>
      <w:proofErr w:type="gramEnd"/>
      <w:r w:rsidRPr="00973DCB">
        <w:t>ьгова не позднее 2 дней со дня перечисления денежных средств в установленном порядке.</w:t>
      </w:r>
    </w:p>
    <w:p w:rsidR="009D392D" w:rsidRPr="00973DCB" w:rsidRDefault="009D392D" w:rsidP="009D392D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73DCB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973DCB">
        <w:t xml:space="preserve"> При этом</w:t>
      </w:r>
      <w:proofErr w:type="gramStart"/>
      <w:r w:rsidRPr="00973DCB">
        <w:t>,</w:t>
      </w:r>
      <w:proofErr w:type="gramEnd"/>
      <w:r w:rsidRPr="00973DCB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D392D" w:rsidRPr="00973DCB" w:rsidRDefault="009D392D" w:rsidP="009D392D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973DCB">
        <w:t>Документы, подтверждающие трудовое участие, представляются в Администрацию г</w:t>
      </w:r>
      <w:proofErr w:type="gramStart"/>
      <w:r w:rsidRPr="00973DCB">
        <w:t>.Л</w:t>
      </w:r>
      <w:proofErr w:type="gramEnd"/>
      <w:r w:rsidRPr="00973DCB">
        <w:t>ьгова не позднее 10 календарных дней со дня окончания работ, выполняемых заинтересованными лицами.</w:t>
      </w:r>
    </w:p>
    <w:p w:rsidR="009D392D" w:rsidRPr="00973DCB" w:rsidRDefault="009D392D" w:rsidP="009D392D">
      <w:pPr>
        <w:pStyle w:val="af2"/>
        <w:numPr>
          <w:ilvl w:val="1"/>
          <w:numId w:val="29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973DCB"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D392D" w:rsidRPr="00973DCB" w:rsidRDefault="009D392D" w:rsidP="009D392D">
      <w:pPr>
        <w:pStyle w:val="af2"/>
        <w:shd w:val="clear" w:color="auto" w:fill="FFFFFF"/>
        <w:spacing w:before="0" w:beforeAutospacing="0" w:after="0" w:afterAutospacing="0"/>
        <w:ind w:left="851"/>
        <w:jc w:val="both"/>
      </w:pPr>
    </w:p>
    <w:p w:rsidR="009D392D" w:rsidRPr="00973DCB" w:rsidRDefault="009D392D" w:rsidP="009D392D">
      <w:pPr>
        <w:numPr>
          <w:ilvl w:val="0"/>
          <w:numId w:val="29"/>
        </w:numPr>
        <w:tabs>
          <w:tab w:val="left" w:pos="284"/>
          <w:tab w:val="left" w:pos="1560"/>
          <w:tab w:val="left" w:pos="1843"/>
        </w:tabs>
        <w:ind w:left="0" w:firstLine="0"/>
        <w:jc w:val="center"/>
        <w:rPr>
          <w:b/>
          <w:sz w:val="24"/>
          <w:szCs w:val="24"/>
        </w:rPr>
      </w:pPr>
      <w:r w:rsidRPr="00973DCB">
        <w:rPr>
          <w:b/>
          <w:sz w:val="24"/>
          <w:szCs w:val="24"/>
        </w:rPr>
        <w:t>Условия аккумулирования и расходования средств</w:t>
      </w:r>
    </w:p>
    <w:p w:rsidR="009D392D" w:rsidRPr="00973DCB" w:rsidRDefault="009D392D" w:rsidP="009D392D">
      <w:pPr>
        <w:autoSpaceDN w:val="0"/>
        <w:adjustRightInd w:val="0"/>
        <w:ind w:left="742"/>
        <w:jc w:val="both"/>
        <w:rPr>
          <w:sz w:val="24"/>
          <w:szCs w:val="24"/>
        </w:rPr>
      </w:pP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 xml:space="preserve">ьгова,  денежные средства заинтересованных лиц перечисляются на лицевой счет администратора доходов бюджета г.Льгова. </w:t>
      </w:r>
    </w:p>
    <w:p w:rsidR="009D392D" w:rsidRPr="00973DCB" w:rsidRDefault="009D392D" w:rsidP="009D392D">
      <w:pPr>
        <w:pStyle w:val="a5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DCB">
        <w:rPr>
          <w:rFonts w:ascii="Times New Roman" w:hAnsi="Times New Roman" w:cs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 xml:space="preserve">После утверждения </w:t>
      </w:r>
      <w:proofErr w:type="spellStart"/>
      <w:r w:rsidRPr="00973DCB">
        <w:rPr>
          <w:sz w:val="24"/>
          <w:szCs w:val="24"/>
        </w:rPr>
        <w:t>дизайн-проекта</w:t>
      </w:r>
      <w:proofErr w:type="spellEnd"/>
      <w:r w:rsidRPr="00973DCB">
        <w:rPr>
          <w:sz w:val="24"/>
          <w:szCs w:val="24"/>
        </w:rPr>
        <w:t xml:space="preserve"> общественной муниципальной комиссией и его согласования с представителем заинтересованных лиц Администрация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 xml:space="preserve">ьгова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</w:t>
      </w:r>
      <w:proofErr w:type="gramStart"/>
      <w:r w:rsidRPr="00973DCB">
        <w:rPr>
          <w:sz w:val="24"/>
          <w:szCs w:val="24"/>
        </w:rPr>
        <w:t>определенных</w:t>
      </w:r>
      <w:proofErr w:type="gramEnd"/>
      <w:r w:rsidRPr="00973DCB">
        <w:rPr>
          <w:sz w:val="24"/>
          <w:szCs w:val="24"/>
        </w:rPr>
        <w:t xml:space="preserve"> соглашением.</w:t>
      </w:r>
    </w:p>
    <w:p w:rsidR="009D392D" w:rsidRPr="00973DCB" w:rsidRDefault="009D392D" w:rsidP="009D392D">
      <w:pPr>
        <w:autoSpaceDN w:val="0"/>
        <w:adjustRightInd w:val="0"/>
        <w:ind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Pr="00973DCB">
        <w:rPr>
          <w:sz w:val="24"/>
          <w:szCs w:val="24"/>
        </w:rPr>
        <w:t>дизайн-проекте</w:t>
      </w:r>
      <w:proofErr w:type="spellEnd"/>
      <w:proofErr w:type="gramEnd"/>
      <w:r w:rsidRPr="00973DCB">
        <w:rPr>
          <w:sz w:val="24"/>
          <w:szCs w:val="24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9D392D" w:rsidRPr="00973DCB" w:rsidRDefault="009D392D" w:rsidP="009D392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73DCB">
        <w:rPr>
          <w:sz w:val="24"/>
          <w:szCs w:val="24"/>
        </w:rPr>
        <w:lastRenderedPageBreak/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9D392D" w:rsidRPr="00973DCB" w:rsidRDefault="009D392D" w:rsidP="009D392D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3DCB">
        <w:rPr>
          <w:color w:val="000000"/>
          <w:sz w:val="24"/>
          <w:szCs w:val="24"/>
        </w:rPr>
        <w:t>В случае</w:t>
      </w:r>
      <w:proofErr w:type="gramStart"/>
      <w:r w:rsidRPr="00973DCB">
        <w:rPr>
          <w:color w:val="000000"/>
          <w:sz w:val="24"/>
          <w:szCs w:val="24"/>
        </w:rPr>
        <w:t>,</w:t>
      </w:r>
      <w:proofErr w:type="gramEnd"/>
      <w:r w:rsidRPr="00973DCB">
        <w:rPr>
          <w:color w:val="000000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9D392D" w:rsidRPr="00973DCB" w:rsidRDefault="009D392D" w:rsidP="009D392D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3DCB">
        <w:rPr>
          <w:color w:val="000000"/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Денежные средства считаются поступившими в доход бюджета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>ьгов с момента их зачисления на лицевой счет Администрацию г.Льгова 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Администрация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>ьгова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Администрация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>ьгова обеспечивает ежемесячное опубликование на официальном сайте Администрации г.Льгов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D392D" w:rsidRPr="00973DCB" w:rsidRDefault="009D392D" w:rsidP="009D392D">
      <w:pPr>
        <w:autoSpaceDN w:val="0"/>
        <w:adjustRightInd w:val="0"/>
        <w:ind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Администрация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>ьгова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Расходование аккумулированных денежных средств заинтересованных лиц осуществляется Администраций г</w:t>
      </w:r>
      <w:proofErr w:type="gramStart"/>
      <w:r w:rsidRPr="00973DCB">
        <w:rPr>
          <w:sz w:val="24"/>
          <w:szCs w:val="24"/>
        </w:rPr>
        <w:t>.Л</w:t>
      </w:r>
      <w:proofErr w:type="gramEnd"/>
      <w:r w:rsidRPr="00973DCB">
        <w:rPr>
          <w:sz w:val="24"/>
          <w:szCs w:val="24"/>
        </w:rPr>
        <w:t xml:space="preserve">ьгова на финансирование дополнительного перечня работ по благоустройству дворовых территорий в соответствии с утвержденным </w:t>
      </w:r>
      <w:proofErr w:type="spellStart"/>
      <w:r w:rsidRPr="00973DCB">
        <w:rPr>
          <w:sz w:val="24"/>
          <w:szCs w:val="24"/>
        </w:rPr>
        <w:t>дизайн-проектом</w:t>
      </w:r>
      <w:proofErr w:type="spellEnd"/>
      <w:r w:rsidRPr="00973DCB">
        <w:rPr>
          <w:sz w:val="24"/>
          <w:szCs w:val="24"/>
        </w:rPr>
        <w:t xml:space="preserve">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D392D" w:rsidRPr="00973DCB" w:rsidRDefault="009D392D" w:rsidP="009D392D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73DCB">
        <w:rPr>
          <w:sz w:val="24"/>
          <w:szCs w:val="24"/>
        </w:rPr>
        <w:t>Контроль за целевым расходованием аккумулированных денежных средств заинтересованных лиц осуществля</w:t>
      </w:r>
      <w:r>
        <w:rPr>
          <w:sz w:val="24"/>
          <w:szCs w:val="24"/>
        </w:rPr>
        <w:t>ется Администрацией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ьгова в </w:t>
      </w:r>
      <w:r w:rsidRPr="00973DCB">
        <w:rPr>
          <w:sz w:val="24"/>
          <w:szCs w:val="24"/>
        </w:rPr>
        <w:t>соответствии с бюджетным законодательством.</w:t>
      </w:r>
    </w:p>
    <w:p w:rsidR="009D392D" w:rsidRPr="00973DCB" w:rsidRDefault="009D392D" w:rsidP="009D392D">
      <w:pPr>
        <w:autoSpaceDN w:val="0"/>
        <w:adjustRightInd w:val="0"/>
        <w:jc w:val="center"/>
        <w:rPr>
          <w:sz w:val="24"/>
          <w:szCs w:val="24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Pr="0061274E" w:rsidRDefault="009D392D" w:rsidP="009D392D">
      <w:pPr>
        <w:tabs>
          <w:tab w:val="left" w:pos="2307"/>
        </w:tabs>
        <w:jc w:val="right"/>
        <w:rPr>
          <w:noProof/>
          <w:sz w:val="24"/>
          <w:szCs w:val="24"/>
        </w:rPr>
      </w:pPr>
      <w:r w:rsidRPr="0061274E">
        <w:rPr>
          <w:noProof/>
          <w:sz w:val="24"/>
          <w:szCs w:val="24"/>
        </w:rPr>
        <w:t>Приложение 9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C7429F">
        <w:rPr>
          <w:sz w:val="24"/>
          <w:szCs w:val="24"/>
          <w:lang w:eastAsia="ar-SA"/>
        </w:rPr>
        <w:t xml:space="preserve">к муниципальной программе 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«Формирование </w:t>
      </w:r>
      <w:proofErr w:type="gramStart"/>
      <w:r w:rsidRPr="00C7429F">
        <w:rPr>
          <w:sz w:val="24"/>
          <w:szCs w:val="24"/>
        </w:rPr>
        <w:t>современной</w:t>
      </w:r>
      <w:proofErr w:type="gramEnd"/>
      <w:r w:rsidRPr="00C7429F">
        <w:rPr>
          <w:sz w:val="24"/>
          <w:szCs w:val="24"/>
        </w:rPr>
        <w:t xml:space="preserve"> городской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 среды на территории МО «Город Льгов» </w:t>
      </w:r>
    </w:p>
    <w:p w:rsidR="009D392D" w:rsidRDefault="009D392D" w:rsidP="009D392D">
      <w:pPr>
        <w:jc w:val="right"/>
        <w:rPr>
          <w:sz w:val="24"/>
          <w:szCs w:val="24"/>
        </w:rPr>
      </w:pPr>
      <w:r w:rsidRPr="00C7429F">
        <w:rPr>
          <w:sz w:val="24"/>
          <w:szCs w:val="24"/>
        </w:rPr>
        <w:t>на 2018-2022годы»</w:t>
      </w:r>
    </w:p>
    <w:p w:rsidR="009D392D" w:rsidRDefault="009D392D" w:rsidP="009D392D">
      <w:pPr>
        <w:jc w:val="right"/>
        <w:rPr>
          <w:sz w:val="24"/>
          <w:szCs w:val="24"/>
        </w:rPr>
      </w:pPr>
    </w:p>
    <w:p w:rsidR="009D392D" w:rsidRDefault="009D392D" w:rsidP="009D392D">
      <w:pPr>
        <w:jc w:val="right"/>
        <w:rPr>
          <w:sz w:val="24"/>
          <w:szCs w:val="24"/>
        </w:rPr>
      </w:pPr>
    </w:p>
    <w:p w:rsidR="009D392D" w:rsidRPr="004C5F6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C5F66">
        <w:rPr>
          <w:b/>
          <w:sz w:val="26"/>
          <w:szCs w:val="26"/>
        </w:rPr>
        <w:t>Адресный перечень объектов недвижимого имущества (включая объекты</w:t>
      </w:r>
      <w:proofErr w:type="gramEnd"/>
    </w:p>
    <w:p w:rsidR="009D392D" w:rsidRPr="004C5F6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F66">
        <w:rPr>
          <w:b/>
          <w:sz w:val="26"/>
          <w:szCs w:val="26"/>
        </w:rPr>
        <w:t xml:space="preserve">незавершенного строительства) и земельных участков, находящихся </w:t>
      </w:r>
      <w:proofErr w:type="gramStart"/>
      <w:r w:rsidRPr="004C5F66">
        <w:rPr>
          <w:b/>
          <w:sz w:val="26"/>
          <w:szCs w:val="26"/>
        </w:rPr>
        <w:t>в</w:t>
      </w:r>
      <w:proofErr w:type="gramEnd"/>
    </w:p>
    <w:p w:rsidR="009D392D" w:rsidRPr="004C5F6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F66">
        <w:rPr>
          <w:b/>
          <w:sz w:val="26"/>
          <w:szCs w:val="26"/>
        </w:rPr>
        <w:t xml:space="preserve">собственности (пользовании) юридических лиц и </w:t>
      </w:r>
      <w:proofErr w:type="gramStart"/>
      <w:r w:rsidRPr="004C5F66">
        <w:rPr>
          <w:b/>
          <w:sz w:val="26"/>
          <w:szCs w:val="26"/>
        </w:rPr>
        <w:t>индивидуальный</w:t>
      </w:r>
      <w:proofErr w:type="gramEnd"/>
    </w:p>
    <w:p w:rsidR="009D392D" w:rsidRPr="004C5F6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F66">
        <w:rPr>
          <w:b/>
          <w:sz w:val="26"/>
          <w:szCs w:val="26"/>
        </w:rPr>
        <w:t>предпринимателей, которые подлежат благоустройству не позднее 2020 года</w:t>
      </w:r>
    </w:p>
    <w:p w:rsidR="009D392D" w:rsidRPr="004C5F6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F66">
        <w:rPr>
          <w:b/>
          <w:sz w:val="26"/>
          <w:szCs w:val="26"/>
        </w:rPr>
        <w:t>за счет средств указанных лиц в соответствии с заключенными соглашениями</w:t>
      </w:r>
    </w:p>
    <w:p w:rsidR="009D392D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F66">
        <w:rPr>
          <w:b/>
          <w:sz w:val="26"/>
          <w:szCs w:val="26"/>
        </w:rPr>
        <w:t>с Администрацией города Льгова</w:t>
      </w:r>
    </w:p>
    <w:p w:rsidR="009D392D" w:rsidRPr="004C5F6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20"/>
        <w:gridCol w:w="2550"/>
        <w:gridCol w:w="1749"/>
        <w:gridCol w:w="1528"/>
        <w:gridCol w:w="1682"/>
        <w:gridCol w:w="1725"/>
      </w:tblGrid>
      <w:tr w:rsidR="009D392D" w:rsidTr="009D392D">
        <w:tc>
          <w:tcPr>
            <w:tcW w:w="675" w:type="dxa"/>
          </w:tcPr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5" w:type="dxa"/>
          </w:tcPr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61" w:type="dxa"/>
          </w:tcPr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Перечень видов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работ, планируемых</w:t>
            </w:r>
          </w:p>
          <w:p w:rsidR="009D392D" w:rsidRPr="004C5F6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66">
              <w:rPr>
                <w:rFonts w:ascii="Times New Roman" w:hAnsi="Times New Roman" w:cs="Times New Roman"/>
                <w:sz w:val="24"/>
                <w:szCs w:val="24"/>
              </w:rPr>
              <w:t>к выполнению</w:t>
            </w:r>
          </w:p>
        </w:tc>
      </w:tr>
      <w:tr w:rsidR="009D392D" w:rsidTr="009D392D">
        <w:tc>
          <w:tcPr>
            <w:tcW w:w="67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392D" w:rsidTr="009D392D">
        <w:tc>
          <w:tcPr>
            <w:tcW w:w="67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392D" w:rsidTr="009D392D">
        <w:tc>
          <w:tcPr>
            <w:tcW w:w="67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392D" w:rsidTr="009D392D">
        <w:tc>
          <w:tcPr>
            <w:tcW w:w="67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D392D" w:rsidRDefault="009D392D" w:rsidP="009D392D">
      <w:pPr>
        <w:autoSpaceDE w:val="0"/>
        <w:autoSpaceDN w:val="0"/>
        <w:adjustRightInd w:val="0"/>
        <w:rPr>
          <w:sz w:val="26"/>
          <w:szCs w:val="26"/>
        </w:rPr>
      </w:pPr>
    </w:p>
    <w:p w:rsidR="009D392D" w:rsidRDefault="009D392D" w:rsidP="009D392D">
      <w:pPr>
        <w:tabs>
          <w:tab w:val="left" w:pos="2307"/>
        </w:tabs>
        <w:rPr>
          <w:b/>
          <w:noProof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sz w:val="28"/>
          <w:szCs w:val="28"/>
        </w:rPr>
      </w:pPr>
    </w:p>
    <w:p w:rsidR="009D392D" w:rsidRDefault="009D392D" w:rsidP="009D392D">
      <w:pPr>
        <w:tabs>
          <w:tab w:val="left" w:pos="2307"/>
        </w:tabs>
        <w:rPr>
          <w:b/>
          <w:sz w:val="28"/>
          <w:szCs w:val="28"/>
        </w:rPr>
      </w:pPr>
    </w:p>
    <w:p w:rsidR="009D392D" w:rsidRPr="0061274E" w:rsidRDefault="009D392D" w:rsidP="009D392D">
      <w:pPr>
        <w:tabs>
          <w:tab w:val="left" w:pos="2307"/>
        </w:tabs>
        <w:jc w:val="right"/>
        <w:rPr>
          <w:noProof/>
          <w:sz w:val="24"/>
          <w:szCs w:val="24"/>
        </w:rPr>
      </w:pPr>
      <w:r w:rsidRPr="0061274E">
        <w:rPr>
          <w:noProof/>
          <w:sz w:val="24"/>
          <w:szCs w:val="24"/>
        </w:rPr>
        <w:t xml:space="preserve">Приложение </w:t>
      </w:r>
      <w:r>
        <w:rPr>
          <w:noProof/>
          <w:sz w:val="24"/>
          <w:szCs w:val="24"/>
        </w:rPr>
        <w:t>10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  <w:lang w:eastAsia="ar-SA"/>
        </w:rPr>
      </w:pPr>
      <w:r w:rsidRPr="00C7429F">
        <w:rPr>
          <w:sz w:val="24"/>
          <w:szCs w:val="24"/>
          <w:lang w:eastAsia="ar-SA"/>
        </w:rPr>
        <w:t xml:space="preserve">к муниципальной программе 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«Формирование </w:t>
      </w:r>
      <w:proofErr w:type="gramStart"/>
      <w:r w:rsidRPr="00C7429F">
        <w:rPr>
          <w:sz w:val="24"/>
          <w:szCs w:val="24"/>
        </w:rPr>
        <w:t>современной</w:t>
      </w:r>
      <w:proofErr w:type="gramEnd"/>
      <w:r w:rsidRPr="00C7429F">
        <w:rPr>
          <w:sz w:val="24"/>
          <w:szCs w:val="24"/>
        </w:rPr>
        <w:t xml:space="preserve"> городской</w:t>
      </w:r>
    </w:p>
    <w:p w:rsidR="009D392D" w:rsidRPr="00C7429F" w:rsidRDefault="009D392D" w:rsidP="009D392D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C7429F">
        <w:rPr>
          <w:sz w:val="24"/>
          <w:szCs w:val="24"/>
        </w:rPr>
        <w:t xml:space="preserve"> среды на территории МО «Город Льгов» </w:t>
      </w:r>
    </w:p>
    <w:p w:rsidR="009D392D" w:rsidRDefault="009D392D" w:rsidP="009D392D">
      <w:pPr>
        <w:jc w:val="right"/>
        <w:rPr>
          <w:sz w:val="24"/>
          <w:szCs w:val="24"/>
        </w:rPr>
      </w:pPr>
      <w:r w:rsidRPr="00C7429F">
        <w:rPr>
          <w:sz w:val="24"/>
          <w:szCs w:val="24"/>
        </w:rPr>
        <w:t>на 2018-2022годы»</w:t>
      </w:r>
    </w:p>
    <w:p w:rsidR="009D392D" w:rsidRDefault="009D392D" w:rsidP="009D392D">
      <w:pPr>
        <w:jc w:val="right"/>
        <w:rPr>
          <w:sz w:val="24"/>
          <w:szCs w:val="24"/>
        </w:rPr>
      </w:pPr>
    </w:p>
    <w:p w:rsidR="009D392D" w:rsidRDefault="009D392D" w:rsidP="009D392D">
      <w:pPr>
        <w:jc w:val="right"/>
        <w:rPr>
          <w:sz w:val="24"/>
          <w:szCs w:val="24"/>
        </w:rPr>
      </w:pPr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5D96">
        <w:rPr>
          <w:b/>
          <w:sz w:val="26"/>
          <w:szCs w:val="26"/>
        </w:rPr>
        <w:t xml:space="preserve">Мероприятия по инвентаризации уровня благоустройства </w:t>
      </w:r>
      <w:proofErr w:type="gramStart"/>
      <w:r w:rsidRPr="002E5D96">
        <w:rPr>
          <w:b/>
          <w:sz w:val="26"/>
          <w:szCs w:val="26"/>
        </w:rPr>
        <w:t>индивидуальных</w:t>
      </w:r>
      <w:proofErr w:type="gramEnd"/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5D96">
        <w:rPr>
          <w:b/>
          <w:sz w:val="26"/>
          <w:szCs w:val="26"/>
        </w:rPr>
        <w:t xml:space="preserve">жилых домов и земельных участков, предоставленных для их размещения, </w:t>
      </w:r>
      <w:proofErr w:type="gramStart"/>
      <w:r w:rsidRPr="002E5D96">
        <w:rPr>
          <w:b/>
          <w:sz w:val="26"/>
          <w:szCs w:val="26"/>
        </w:rPr>
        <w:t>с</w:t>
      </w:r>
      <w:proofErr w:type="gramEnd"/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5D96">
        <w:rPr>
          <w:b/>
          <w:sz w:val="26"/>
          <w:szCs w:val="26"/>
        </w:rPr>
        <w:t>заключением по результатам инвентаризации соглашений с собственниками</w:t>
      </w:r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E5D96">
        <w:rPr>
          <w:b/>
          <w:sz w:val="26"/>
          <w:szCs w:val="26"/>
        </w:rPr>
        <w:t>(пользователями) указанных домов (собственниками (землепользователями)</w:t>
      </w:r>
      <w:proofErr w:type="gramEnd"/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5D96">
        <w:rPr>
          <w:b/>
          <w:sz w:val="26"/>
          <w:szCs w:val="26"/>
        </w:rPr>
        <w:t xml:space="preserve">земельных участков) об их благоустройстве не позднее 2020 года </w:t>
      </w:r>
      <w:proofErr w:type="gramStart"/>
      <w:r w:rsidRPr="002E5D96">
        <w:rPr>
          <w:b/>
          <w:sz w:val="26"/>
          <w:szCs w:val="26"/>
        </w:rPr>
        <w:t>в</w:t>
      </w:r>
      <w:proofErr w:type="gramEnd"/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5D96">
        <w:rPr>
          <w:b/>
          <w:sz w:val="26"/>
          <w:szCs w:val="26"/>
        </w:rPr>
        <w:t xml:space="preserve">соответствии с требованиями </w:t>
      </w:r>
      <w:proofErr w:type="gramStart"/>
      <w:r w:rsidRPr="002E5D96">
        <w:rPr>
          <w:b/>
          <w:sz w:val="26"/>
          <w:szCs w:val="26"/>
        </w:rPr>
        <w:t>утвержденных</w:t>
      </w:r>
      <w:proofErr w:type="gramEnd"/>
      <w:r w:rsidRPr="002E5D96">
        <w:rPr>
          <w:b/>
          <w:sz w:val="26"/>
          <w:szCs w:val="26"/>
        </w:rPr>
        <w:t xml:space="preserve"> в муниципальном образовании</w:t>
      </w:r>
    </w:p>
    <w:p w:rsidR="009D392D" w:rsidRPr="002E5D96" w:rsidRDefault="009D392D" w:rsidP="009D3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5D96">
        <w:rPr>
          <w:b/>
          <w:sz w:val="26"/>
          <w:szCs w:val="26"/>
        </w:rPr>
        <w:t>правил благоустройства</w:t>
      </w:r>
    </w:p>
    <w:tbl>
      <w:tblPr>
        <w:tblStyle w:val="a7"/>
        <w:tblW w:w="0" w:type="auto"/>
        <w:tblInd w:w="108" w:type="dxa"/>
        <w:tblLook w:val="04A0"/>
      </w:tblPr>
      <w:tblGrid>
        <w:gridCol w:w="545"/>
        <w:gridCol w:w="2715"/>
        <w:gridCol w:w="3261"/>
        <w:gridCol w:w="2268"/>
      </w:tblGrid>
      <w:tr w:rsidR="009D392D" w:rsidTr="009D392D">
        <w:tc>
          <w:tcPr>
            <w:tcW w:w="545" w:type="dxa"/>
          </w:tcPr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Адрес ИЖС и</w:t>
            </w:r>
          </w:p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261" w:type="dxa"/>
          </w:tcPr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Мероприятия по инвентаризации</w:t>
            </w:r>
          </w:p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</w:t>
            </w:r>
          </w:p>
        </w:tc>
        <w:tc>
          <w:tcPr>
            <w:tcW w:w="2268" w:type="dxa"/>
          </w:tcPr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  <w:p w:rsidR="009D392D" w:rsidRPr="002E5D96" w:rsidRDefault="009D392D" w:rsidP="009D3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2D" w:rsidTr="009D392D">
        <w:tc>
          <w:tcPr>
            <w:tcW w:w="5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1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392D" w:rsidTr="009D392D">
        <w:tc>
          <w:tcPr>
            <w:tcW w:w="5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1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392D" w:rsidTr="009D392D">
        <w:tc>
          <w:tcPr>
            <w:tcW w:w="5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1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392D" w:rsidTr="009D392D">
        <w:tc>
          <w:tcPr>
            <w:tcW w:w="54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15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392D" w:rsidRDefault="009D392D" w:rsidP="009D39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D392D" w:rsidRDefault="009D392D" w:rsidP="009D392D">
      <w:pPr>
        <w:autoSpaceDE w:val="0"/>
        <w:autoSpaceDN w:val="0"/>
        <w:adjustRightInd w:val="0"/>
        <w:rPr>
          <w:sz w:val="26"/>
          <w:szCs w:val="26"/>
        </w:rPr>
      </w:pPr>
    </w:p>
    <w:p w:rsidR="009D392D" w:rsidRPr="00336158" w:rsidRDefault="009D392D" w:rsidP="009D392D">
      <w:pPr>
        <w:tabs>
          <w:tab w:val="left" w:pos="2307"/>
        </w:tabs>
        <w:rPr>
          <w:b/>
          <w:sz w:val="28"/>
          <w:szCs w:val="28"/>
        </w:rPr>
      </w:pPr>
    </w:p>
    <w:p w:rsidR="004B7D81" w:rsidRDefault="004B7D81" w:rsidP="0088650F">
      <w:pPr>
        <w:rPr>
          <w:b/>
          <w:sz w:val="32"/>
          <w:szCs w:val="32"/>
        </w:rPr>
      </w:pPr>
    </w:p>
    <w:sectPr w:rsidR="004B7D81" w:rsidSect="009D392D">
      <w:pgSz w:w="11907" w:h="16840" w:code="9"/>
      <w:pgMar w:top="709" w:right="851" w:bottom="992" w:left="1418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20" w:rsidRDefault="008B0020" w:rsidP="00E473B7">
      <w:r>
        <w:separator/>
      </w:r>
    </w:p>
  </w:endnote>
  <w:endnote w:type="continuationSeparator" w:id="1">
    <w:p w:rsidR="008B0020" w:rsidRDefault="008B0020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20" w:rsidRDefault="008B0020" w:rsidP="00E473B7">
      <w:r>
        <w:separator/>
      </w:r>
    </w:p>
  </w:footnote>
  <w:footnote w:type="continuationSeparator" w:id="1">
    <w:p w:rsidR="008B0020" w:rsidRDefault="008B0020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C105A9"/>
    <w:multiLevelType w:val="hybridMultilevel"/>
    <w:tmpl w:val="F2D4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3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25"/>
  </w:num>
  <w:num w:numId="5">
    <w:abstractNumId w:val="33"/>
  </w:num>
  <w:num w:numId="6">
    <w:abstractNumId w:val="21"/>
  </w:num>
  <w:num w:numId="7">
    <w:abstractNumId w:val="22"/>
  </w:num>
  <w:num w:numId="8">
    <w:abstractNumId w:val="35"/>
  </w:num>
  <w:num w:numId="9">
    <w:abstractNumId w:val="26"/>
  </w:num>
  <w:num w:numId="10">
    <w:abstractNumId w:val="18"/>
  </w:num>
  <w:num w:numId="11">
    <w:abstractNumId w:val="38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4"/>
  </w:num>
  <w:num w:numId="24">
    <w:abstractNumId w:val="11"/>
  </w:num>
  <w:num w:numId="25">
    <w:abstractNumId w:val="34"/>
  </w:num>
  <w:num w:numId="26">
    <w:abstractNumId w:val="17"/>
  </w:num>
  <w:num w:numId="27">
    <w:abstractNumId w:val="30"/>
  </w:num>
  <w:num w:numId="28">
    <w:abstractNumId w:val="2"/>
  </w:num>
  <w:num w:numId="29">
    <w:abstractNumId w:val="27"/>
  </w:num>
  <w:num w:numId="30">
    <w:abstractNumId w:val="16"/>
  </w:num>
  <w:num w:numId="31">
    <w:abstractNumId w:val="13"/>
  </w:num>
  <w:num w:numId="32">
    <w:abstractNumId w:val="29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</w:num>
  <w:num w:numId="37">
    <w:abstractNumId w:val="28"/>
  </w:num>
  <w:num w:numId="38">
    <w:abstractNumId w:val="3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A"/>
    <w:rsid w:val="00004C21"/>
    <w:rsid w:val="00011831"/>
    <w:rsid w:val="000137BF"/>
    <w:rsid w:val="00014369"/>
    <w:rsid w:val="00014690"/>
    <w:rsid w:val="000217A5"/>
    <w:rsid w:val="00025957"/>
    <w:rsid w:val="0002605F"/>
    <w:rsid w:val="00026BF3"/>
    <w:rsid w:val="00027A40"/>
    <w:rsid w:val="00027A56"/>
    <w:rsid w:val="00027F38"/>
    <w:rsid w:val="000314DB"/>
    <w:rsid w:val="000316FC"/>
    <w:rsid w:val="000318B9"/>
    <w:rsid w:val="0003365C"/>
    <w:rsid w:val="0003374D"/>
    <w:rsid w:val="0003397E"/>
    <w:rsid w:val="00033F26"/>
    <w:rsid w:val="00034EB8"/>
    <w:rsid w:val="000359C8"/>
    <w:rsid w:val="000360D1"/>
    <w:rsid w:val="00036899"/>
    <w:rsid w:val="000368CA"/>
    <w:rsid w:val="00036F89"/>
    <w:rsid w:val="00041568"/>
    <w:rsid w:val="00042C1C"/>
    <w:rsid w:val="000457D3"/>
    <w:rsid w:val="00050318"/>
    <w:rsid w:val="00050351"/>
    <w:rsid w:val="0005240A"/>
    <w:rsid w:val="00052DD7"/>
    <w:rsid w:val="00053D44"/>
    <w:rsid w:val="00054690"/>
    <w:rsid w:val="00054C0F"/>
    <w:rsid w:val="000550DA"/>
    <w:rsid w:val="00057F27"/>
    <w:rsid w:val="00057F7D"/>
    <w:rsid w:val="000605C3"/>
    <w:rsid w:val="00060E1A"/>
    <w:rsid w:val="00062D6D"/>
    <w:rsid w:val="00064134"/>
    <w:rsid w:val="00064AB6"/>
    <w:rsid w:val="00066678"/>
    <w:rsid w:val="0007356D"/>
    <w:rsid w:val="00075830"/>
    <w:rsid w:val="00076EBB"/>
    <w:rsid w:val="00080F99"/>
    <w:rsid w:val="00083B54"/>
    <w:rsid w:val="00084F6D"/>
    <w:rsid w:val="00085B5F"/>
    <w:rsid w:val="000864BD"/>
    <w:rsid w:val="00095C95"/>
    <w:rsid w:val="0009701D"/>
    <w:rsid w:val="000A024C"/>
    <w:rsid w:val="000A0C57"/>
    <w:rsid w:val="000A1050"/>
    <w:rsid w:val="000A1BA7"/>
    <w:rsid w:val="000A24FD"/>
    <w:rsid w:val="000A277D"/>
    <w:rsid w:val="000A4F69"/>
    <w:rsid w:val="000A5B1D"/>
    <w:rsid w:val="000B0ED0"/>
    <w:rsid w:val="000B1A62"/>
    <w:rsid w:val="000C16C7"/>
    <w:rsid w:val="000C1E26"/>
    <w:rsid w:val="000C20B5"/>
    <w:rsid w:val="000C51B0"/>
    <w:rsid w:val="000C7268"/>
    <w:rsid w:val="000D4E59"/>
    <w:rsid w:val="000D7134"/>
    <w:rsid w:val="000D7F52"/>
    <w:rsid w:val="000E3199"/>
    <w:rsid w:val="000E3D75"/>
    <w:rsid w:val="000E4A3F"/>
    <w:rsid w:val="000F2CB4"/>
    <w:rsid w:val="000F73C1"/>
    <w:rsid w:val="00103B32"/>
    <w:rsid w:val="00105313"/>
    <w:rsid w:val="0010540D"/>
    <w:rsid w:val="00113215"/>
    <w:rsid w:val="001135CA"/>
    <w:rsid w:val="001152AF"/>
    <w:rsid w:val="00115F02"/>
    <w:rsid w:val="00116B75"/>
    <w:rsid w:val="001200AB"/>
    <w:rsid w:val="001313E9"/>
    <w:rsid w:val="001321D0"/>
    <w:rsid w:val="00137BAA"/>
    <w:rsid w:val="00141EC4"/>
    <w:rsid w:val="00144291"/>
    <w:rsid w:val="00145686"/>
    <w:rsid w:val="0014607F"/>
    <w:rsid w:val="00147AD3"/>
    <w:rsid w:val="00151A40"/>
    <w:rsid w:val="00154C9F"/>
    <w:rsid w:val="00154D6E"/>
    <w:rsid w:val="00156F51"/>
    <w:rsid w:val="0015714D"/>
    <w:rsid w:val="00163512"/>
    <w:rsid w:val="00177426"/>
    <w:rsid w:val="001779FE"/>
    <w:rsid w:val="00180B89"/>
    <w:rsid w:val="00180FC1"/>
    <w:rsid w:val="00183851"/>
    <w:rsid w:val="00184739"/>
    <w:rsid w:val="00184E72"/>
    <w:rsid w:val="00190F31"/>
    <w:rsid w:val="00192ED2"/>
    <w:rsid w:val="001937C7"/>
    <w:rsid w:val="00197F85"/>
    <w:rsid w:val="001A4361"/>
    <w:rsid w:val="001B0455"/>
    <w:rsid w:val="001B07B7"/>
    <w:rsid w:val="001B1588"/>
    <w:rsid w:val="001B3C5D"/>
    <w:rsid w:val="001B5D3B"/>
    <w:rsid w:val="001C1E32"/>
    <w:rsid w:val="001C28E5"/>
    <w:rsid w:val="001D2066"/>
    <w:rsid w:val="001D2FBA"/>
    <w:rsid w:val="001D3A64"/>
    <w:rsid w:val="001D68A3"/>
    <w:rsid w:val="001E03D1"/>
    <w:rsid w:val="001E27F9"/>
    <w:rsid w:val="001E6894"/>
    <w:rsid w:val="001E6EB1"/>
    <w:rsid w:val="001F1BBB"/>
    <w:rsid w:val="001F2F3E"/>
    <w:rsid w:val="00203128"/>
    <w:rsid w:val="00204210"/>
    <w:rsid w:val="00204948"/>
    <w:rsid w:val="00204BD3"/>
    <w:rsid w:val="00205860"/>
    <w:rsid w:val="00206E33"/>
    <w:rsid w:val="00214AB2"/>
    <w:rsid w:val="00215E63"/>
    <w:rsid w:val="00217C56"/>
    <w:rsid w:val="00217DED"/>
    <w:rsid w:val="00223809"/>
    <w:rsid w:val="00223DDD"/>
    <w:rsid w:val="002240BC"/>
    <w:rsid w:val="00224AC5"/>
    <w:rsid w:val="0022534D"/>
    <w:rsid w:val="00225934"/>
    <w:rsid w:val="002306F3"/>
    <w:rsid w:val="00230F56"/>
    <w:rsid w:val="00231813"/>
    <w:rsid w:val="00234939"/>
    <w:rsid w:val="00235EB7"/>
    <w:rsid w:val="00240EB8"/>
    <w:rsid w:val="00242656"/>
    <w:rsid w:val="002433F5"/>
    <w:rsid w:val="0024387E"/>
    <w:rsid w:val="00250DEA"/>
    <w:rsid w:val="00252A3A"/>
    <w:rsid w:val="00253965"/>
    <w:rsid w:val="0025540D"/>
    <w:rsid w:val="002700DC"/>
    <w:rsid w:val="00270858"/>
    <w:rsid w:val="00271AD3"/>
    <w:rsid w:val="00272221"/>
    <w:rsid w:val="00272D02"/>
    <w:rsid w:val="00273A89"/>
    <w:rsid w:val="00274ED8"/>
    <w:rsid w:val="0027662C"/>
    <w:rsid w:val="00276A9E"/>
    <w:rsid w:val="00281391"/>
    <w:rsid w:val="00281FD2"/>
    <w:rsid w:val="0028318D"/>
    <w:rsid w:val="00284200"/>
    <w:rsid w:val="0028457A"/>
    <w:rsid w:val="002869BF"/>
    <w:rsid w:val="00291FE8"/>
    <w:rsid w:val="0029366F"/>
    <w:rsid w:val="00293DB3"/>
    <w:rsid w:val="00293E9A"/>
    <w:rsid w:val="00294EC3"/>
    <w:rsid w:val="00296A5E"/>
    <w:rsid w:val="00296C30"/>
    <w:rsid w:val="00297F3B"/>
    <w:rsid w:val="002A61D4"/>
    <w:rsid w:val="002A7CBA"/>
    <w:rsid w:val="002A7DA2"/>
    <w:rsid w:val="002B130A"/>
    <w:rsid w:val="002B517A"/>
    <w:rsid w:val="002B71FE"/>
    <w:rsid w:val="002B7BC7"/>
    <w:rsid w:val="002C0D80"/>
    <w:rsid w:val="002C11C7"/>
    <w:rsid w:val="002C2424"/>
    <w:rsid w:val="002D636D"/>
    <w:rsid w:val="002E0237"/>
    <w:rsid w:val="002E5295"/>
    <w:rsid w:val="002E767C"/>
    <w:rsid w:val="002E78C1"/>
    <w:rsid w:val="002F1911"/>
    <w:rsid w:val="002F7D1F"/>
    <w:rsid w:val="00301F3A"/>
    <w:rsid w:val="00307B78"/>
    <w:rsid w:val="0031068D"/>
    <w:rsid w:val="00310D53"/>
    <w:rsid w:val="003126F5"/>
    <w:rsid w:val="00312F6D"/>
    <w:rsid w:val="00313254"/>
    <w:rsid w:val="003142BF"/>
    <w:rsid w:val="003144C6"/>
    <w:rsid w:val="00321A78"/>
    <w:rsid w:val="003230EB"/>
    <w:rsid w:val="003232BC"/>
    <w:rsid w:val="00324469"/>
    <w:rsid w:val="00324AF3"/>
    <w:rsid w:val="0033158E"/>
    <w:rsid w:val="003331A2"/>
    <w:rsid w:val="0033560C"/>
    <w:rsid w:val="003363B9"/>
    <w:rsid w:val="003433E5"/>
    <w:rsid w:val="00343FC6"/>
    <w:rsid w:val="00344E12"/>
    <w:rsid w:val="00347D80"/>
    <w:rsid w:val="00353D21"/>
    <w:rsid w:val="00360CFB"/>
    <w:rsid w:val="0036540C"/>
    <w:rsid w:val="00365597"/>
    <w:rsid w:val="003676EA"/>
    <w:rsid w:val="00372B43"/>
    <w:rsid w:val="00373474"/>
    <w:rsid w:val="00373888"/>
    <w:rsid w:val="0037641E"/>
    <w:rsid w:val="00377CD9"/>
    <w:rsid w:val="003813D9"/>
    <w:rsid w:val="003814D6"/>
    <w:rsid w:val="003819CE"/>
    <w:rsid w:val="0038397E"/>
    <w:rsid w:val="0039456F"/>
    <w:rsid w:val="00394786"/>
    <w:rsid w:val="003A07B4"/>
    <w:rsid w:val="003A10AE"/>
    <w:rsid w:val="003A3D0B"/>
    <w:rsid w:val="003A5143"/>
    <w:rsid w:val="003A5748"/>
    <w:rsid w:val="003A6C23"/>
    <w:rsid w:val="003A7991"/>
    <w:rsid w:val="003B0F42"/>
    <w:rsid w:val="003B2622"/>
    <w:rsid w:val="003B34A8"/>
    <w:rsid w:val="003B35AB"/>
    <w:rsid w:val="003B379A"/>
    <w:rsid w:val="003B5169"/>
    <w:rsid w:val="003B6902"/>
    <w:rsid w:val="003C1D08"/>
    <w:rsid w:val="003C2C9C"/>
    <w:rsid w:val="003C3E81"/>
    <w:rsid w:val="003C7A11"/>
    <w:rsid w:val="003D0DD6"/>
    <w:rsid w:val="003D0F88"/>
    <w:rsid w:val="003D17D5"/>
    <w:rsid w:val="003D38E3"/>
    <w:rsid w:val="003D3A50"/>
    <w:rsid w:val="003D62BC"/>
    <w:rsid w:val="003D6D35"/>
    <w:rsid w:val="003E0385"/>
    <w:rsid w:val="003E18B3"/>
    <w:rsid w:val="003E3A90"/>
    <w:rsid w:val="003E4960"/>
    <w:rsid w:val="003E61E6"/>
    <w:rsid w:val="003E78C0"/>
    <w:rsid w:val="003E78E2"/>
    <w:rsid w:val="003E7B25"/>
    <w:rsid w:val="003F5C72"/>
    <w:rsid w:val="003F5F7E"/>
    <w:rsid w:val="003F7137"/>
    <w:rsid w:val="004027A7"/>
    <w:rsid w:val="00402F2D"/>
    <w:rsid w:val="00406C17"/>
    <w:rsid w:val="00407642"/>
    <w:rsid w:val="004116C6"/>
    <w:rsid w:val="00414AD1"/>
    <w:rsid w:val="00417122"/>
    <w:rsid w:val="00421465"/>
    <w:rsid w:val="00421989"/>
    <w:rsid w:val="004245A7"/>
    <w:rsid w:val="00431984"/>
    <w:rsid w:val="00432DFE"/>
    <w:rsid w:val="00433B2D"/>
    <w:rsid w:val="00434824"/>
    <w:rsid w:val="00434ADD"/>
    <w:rsid w:val="00435257"/>
    <w:rsid w:val="004358B0"/>
    <w:rsid w:val="0044225D"/>
    <w:rsid w:val="004431B0"/>
    <w:rsid w:val="0045467D"/>
    <w:rsid w:val="00457464"/>
    <w:rsid w:val="00457D77"/>
    <w:rsid w:val="004620D1"/>
    <w:rsid w:val="004668D3"/>
    <w:rsid w:val="00467EB0"/>
    <w:rsid w:val="0047096C"/>
    <w:rsid w:val="00470A06"/>
    <w:rsid w:val="00472D37"/>
    <w:rsid w:val="00474031"/>
    <w:rsid w:val="0047733F"/>
    <w:rsid w:val="00477B83"/>
    <w:rsid w:val="00480D76"/>
    <w:rsid w:val="00484921"/>
    <w:rsid w:val="004855AA"/>
    <w:rsid w:val="0048672C"/>
    <w:rsid w:val="0049084A"/>
    <w:rsid w:val="004920A8"/>
    <w:rsid w:val="00492340"/>
    <w:rsid w:val="004938D6"/>
    <w:rsid w:val="00494863"/>
    <w:rsid w:val="004953C2"/>
    <w:rsid w:val="004A593B"/>
    <w:rsid w:val="004B07F0"/>
    <w:rsid w:val="004B1A00"/>
    <w:rsid w:val="004B582E"/>
    <w:rsid w:val="004B79B5"/>
    <w:rsid w:val="004B7D81"/>
    <w:rsid w:val="004C2AF8"/>
    <w:rsid w:val="004C6710"/>
    <w:rsid w:val="004C6AC2"/>
    <w:rsid w:val="004D38BC"/>
    <w:rsid w:val="004D6EA9"/>
    <w:rsid w:val="004D7A2E"/>
    <w:rsid w:val="004E260E"/>
    <w:rsid w:val="004E3B5D"/>
    <w:rsid w:val="004F1B1E"/>
    <w:rsid w:val="004F372A"/>
    <w:rsid w:val="004F57F2"/>
    <w:rsid w:val="00501D00"/>
    <w:rsid w:val="005055E6"/>
    <w:rsid w:val="00506929"/>
    <w:rsid w:val="00506F83"/>
    <w:rsid w:val="00510ECA"/>
    <w:rsid w:val="005149BF"/>
    <w:rsid w:val="00517849"/>
    <w:rsid w:val="00522562"/>
    <w:rsid w:val="005232BA"/>
    <w:rsid w:val="00524B00"/>
    <w:rsid w:val="00530756"/>
    <w:rsid w:val="005326F8"/>
    <w:rsid w:val="005354CA"/>
    <w:rsid w:val="00537965"/>
    <w:rsid w:val="005400B3"/>
    <w:rsid w:val="0054037F"/>
    <w:rsid w:val="00540E3E"/>
    <w:rsid w:val="0054223C"/>
    <w:rsid w:val="00546A22"/>
    <w:rsid w:val="00547938"/>
    <w:rsid w:val="00547EB5"/>
    <w:rsid w:val="00550EEE"/>
    <w:rsid w:val="0055473D"/>
    <w:rsid w:val="00555B31"/>
    <w:rsid w:val="0055732B"/>
    <w:rsid w:val="005619B8"/>
    <w:rsid w:val="005637F2"/>
    <w:rsid w:val="005641CD"/>
    <w:rsid w:val="00565C9E"/>
    <w:rsid w:val="00571370"/>
    <w:rsid w:val="0057467C"/>
    <w:rsid w:val="00574E0A"/>
    <w:rsid w:val="00575249"/>
    <w:rsid w:val="005773D2"/>
    <w:rsid w:val="005778F5"/>
    <w:rsid w:val="0058267C"/>
    <w:rsid w:val="00582A93"/>
    <w:rsid w:val="00584C12"/>
    <w:rsid w:val="00584CB4"/>
    <w:rsid w:val="00590149"/>
    <w:rsid w:val="00591052"/>
    <w:rsid w:val="00594529"/>
    <w:rsid w:val="00597603"/>
    <w:rsid w:val="00597D12"/>
    <w:rsid w:val="005A077D"/>
    <w:rsid w:val="005A2BE5"/>
    <w:rsid w:val="005A54AC"/>
    <w:rsid w:val="005A5FE9"/>
    <w:rsid w:val="005A6E80"/>
    <w:rsid w:val="005A6F9C"/>
    <w:rsid w:val="005A7AE4"/>
    <w:rsid w:val="005B02FC"/>
    <w:rsid w:val="005B39B6"/>
    <w:rsid w:val="005B6884"/>
    <w:rsid w:val="005B7B87"/>
    <w:rsid w:val="005C0054"/>
    <w:rsid w:val="005C063D"/>
    <w:rsid w:val="005C2553"/>
    <w:rsid w:val="005C5DA4"/>
    <w:rsid w:val="005C6960"/>
    <w:rsid w:val="005C7FA3"/>
    <w:rsid w:val="005D04D2"/>
    <w:rsid w:val="005D1EFC"/>
    <w:rsid w:val="005D267A"/>
    <w:rsid w:val="005D2C2D"/>
    <w:rsid w:val="005E036B"/>
    <w:rsid w:val="005E61F1"/>
    <w:rsid w:val="005F0CD4"/>
    <w:rsid w:val="005F221C"/>
    <w:rsid w:val="005F3A5B"/>
    <w:rsid w:val="005F6AD1"/>
    <w:rsid w:val="00603915"/>
    <w:rsid w:val="006122AD"/>
    <w:rsid w:val="00612ECA"/>
    <w:rsid w:val="0061449D"/>
    <w:rsid w:val="00614F1B"/>
    <w:rsid w:val="0061759A"/>
    <w:rsid w:val="00617DFD"/>
    <w:rsid w:val="00623406"/>
    <w:rsid w:val="006272F0"/>
    <w:rsid w:val="00627AC0"/>
    <w:rsid w:val="00632D61"/>
    <w:rsid w:val="006335E5"/>
    <w:rsid w:val="00633796"/>
    <w:rsid w:val="00635B4F"/>
    <w:rsid w:val="00635C1C"/>
    <w:rsid w:val="00635D31"/>
    <w:rsid w:val="00636E12"/>
    <w:rsid w:val="00642B2E"/>
    <w:rsid w:val="00651FE7"/>
    <w:rsid w:val="006546A1"/>
    <w:rsid w:val="006578BA"/>
    <w:rsid w:val="00661486"/>
    <w:rsid w:val="00666DFE"/>
    <w:rsid w:val="00672192"/>
    <w:rsid w:val="00674BC5"/>
    <w:rsid w:val="00674DFC"/>
    <w:rsid w:val="00675898"/>
    <w:rsid w:val="00676A2E"/>
    <w:rsid w:val="0068023B"/>
    <w:rsid w:val="00685BF7"/>
    <w:rsid w:val="00686550"/>
    <w:rsid w:val="00690A11"/>
    <w:rsid w:val="00690D9D"/>
    <w:rsid w:val="00695DAC"/>
    <w:rsid w:val="00696F37"/>
    <w:rsid w:val="006A2EF5"/>
    <w:rsid w:val="006A3508"/>
    <w:rsid w:val="006A54B8"/>
    <w:rsid w:val="006A5715"/>
    <w:rsid w:val="006B68B0"/>
    <w:rsid w:val="006C1EED"/>
    <w:rsid w:val="006C2FB2"/>
    <w:rsid w:val="006C3023"/>
    <w:rsid w:val="006C61B0"/>
    <w:rsid w:val="006D126A"/>
    <w:rsid w:val="006E05BE"/>
    <w:rsid w:val="006E0FFB"/>
    <w:rsid w:val="006E2383"/>
    <w:rsid w:val="006E5F25"/>
    <w:rsid w:val="006E6C78"/>
    <w:rsid w:val="006E7EBD"/>
    <w:rsid w:val="006F101D"/>
    <w:rsid w:val="006F4A79"/>
    <w:rsid w:val="00701F26"/>
    <w:rsid w:val="0070261F"/>
    <w:rsid w:val="00705345"/>
    <w:rsid w:val="00711697"/>
    <w:rsid w:val="00712351"/>
    <w:rsid w:val="0071354F"/>
    <w:rsid w:val="0071555E"/>
    <w:rsid w:val="00717185"/>
    <w:rsid w:val="00720C38"/>
    <w:rsid w:val="00721E1A"/>
    <w:rsid w:val="00724FAE"/>
    <w:rsid w:val="007311AD"/>
    <w:rsid w:val="00734631"/>
    <w:rsid w:val="00734890"/>
    <w:rsid w:val="0073628D"/>
    <w:rsid w:val="00736F1C"/>
    <w:rsid w:val="00740F69"/>
    <w:rsid w:val="00741DA3"/>
    <w:rsid w:val="00745364"/>
    <w:rsid w:val="00745E42"/>
    <w:rsid w:val="007467F8"/>
    <w:rsid w:val="00750AD9"/>
    <w:rsid w:val="00756319"/>
    <w:rsid w:val="00757972"/>
    <w:rsid w:val="00761698"/>
    <w:rsid w:val="0076386F"/>
    <w:rsid w:val="00764203"/>
    <w:rsid w:val="00764AEC"/>
    <w:rsid w:val="007650B2"/>
    <w:rsid w:val="007673F4"/>
    <w:rsid w:val="00775FBF"/>
    <w:rsid w:val="00777437"/>
    <w:rsid w:val="0077792A"/>
    <w:rsid w:val="007840F9"/>
    <w:rsid w:val="0078484F"/>
    <w:rsid w:val="00786270"/>
    <w:rsid w:val="00792DFE"/>
    <w:rsid w:val="00795441"/>
    <w:rsid w:val="007A19D8"/>
    <w:rsid w:val="007A2E25"/>
    <w:rsid w:val="007A3F36"/>
    <w:rsid w:val="007A46C1"/>
    <w:rsid w:val="007B0579"/>
    <w:rsid w:val="007B1887"/>
    <w:rsid w:val="007B284E"/>
    <w:rsid w:val="007B374F"/>
    <w:rsid w:val="007C03D8"/>
    <w:rsid w:val="007C06AE"/>
    <w:rsid w:val="007C350C"/>
    <w:rsid w:val="007C3681"/>
    <w:rsid w:val="007C4D90"/>
    <w:rsid w:val="007C614A"/>
    <w:rsid w:val="007D136B"/>
    <w:rsid w:val="007D4CA0"/>
    <w:rsid w:val="007D5D79"/>
    <w:rsid w:val="007E0242"/>
    <w:rsid w:val="007E0EE9"/>
    <w:rsid w:val="007E50FC"/>
    <w:rsid w:val="007E5FB4"/>
    <w:rsid w:val="007E72F8"/>
    <w:rsid w:val="007F0CD0"/>
    <w:rsid w:val="007F118D"/>
    <w:rsid w:val="007F2740"/>
    <w:rsid w:val="007F47FD"/>
    <w:rsid w:val="007F74FE"/>
    <w:rsid w:val="00800446"/>
    <w:rsid w:val="0080235F"/>
    <w:rsid w:val="00802DDF"/>
    <w:rsid w:val="00803746"/>
    <w:rsid w:val="00811FC8"/>
    <w:rsid w:val="008130F7"/>
    <w:rsid w:val="0082049D"/>
    <w:rsid w:val="008232A5"/>
    <w:rsid w:val="00823420"/>
    <w:rsid w:val="0082422F"/>
    <w:rsid w:val="00824CCB"/>
    <w:rsid w:val="00825334"/>
    <w:rsid w:val="008267E7"/>
    <w:rsid w:val="0082719A"/>
    <w:rsid w:val="00832133"/>
    <w:rsid w:val="008324DC"/>
    <w:rsid w:val="00832698"/>
    <w:rsid w:val="00832C80"/>
    <w:rsid w:val="0083369B"/>
    <w:rsid w:val="00834D4C"/>
    <w:rsid w:val="00836CF0"/>
    <w:rsid w:val="00836FBA"/>
    <w:rsid w:val="0083717A"/>
    <w:rsid w:val="008375CF"/>
    <w:rsid w:val="008400E3"/>
    <w:rsid w:val="00840C50"/>
    <w:rsid w:val="00841563"/>
    <w:rsid w:val="00841B64"/>
    <w:rsid w:val="00842BE0"/>
    <w:rsid w:val="0084505D"/>
    <w:rsid w:val="0084508D"/>
    <w:rsid w:val="00846107"/>
    <w:rsid w:val="008479E3"/>
    <w:rsid w:val="00851CC5"/>
    <w:rsid w:val="00854F6A"/>
    <w:rsid w:val="00856B2C"/>
    <w:rsid w:val="00861338"/>
    <w:rsid w:val="0086373A"/>
    <w:rsid w:val="00863FDA"/>
    <w:rsid w:val="008658ED"/>
    <w:rsid w:val="00865FC0"/>
    <w:rsid w:val="008674AA"/>
    <w:rsid w:val="00867B5B"/>
    <w:rsid w:val="00873339"/>
    <w:rsid w:val="00874CEC"/>
    <w:rsid w:val="008762D8"/>
    <w:rsid w:val="00877889"/>
    <w:rsid w:val="00885023"/>
    <w:rsid w:val="00885528"/>
    <w:rsid w:val="008858E0"/>
    <w:rsid w:val="0088650F"/>
    <w:rsid w:val="008906C5"/>
    <w:rsid w:val="00893F07"/>
    <w:rsid w:val="008A0C68"/>
    <w:rsid w:val="008A4ADD"/>
    <w:rsid w:val="008A5217"/>
    <w:rsid w:val="008A6BCC"/>
    <w:rsid w:val="008B0020"/>
    <w:rsid w:val="008B266C"/>
    <w:rsid w:val="008B4983"/>
    <w:rsid w:val="008B4F63"/>
    <w:rsid w:val="008B691A"/>
    <w:rsid w:val="008C0E2D"/>
    <w:rsid w:val="008C1266"/>
    <w:rsid w:val="008C46B6"/>
    <w:rsid w:val="008D1CBA"/>
    <w:rsid w:val="008D1FBE"/>
    <w:rsid w:val="008D38D7"/>
    <w:rsid w:val="008D4EC5"/>
    <w:rsid w:val="008D570C"/>
    <w:rsid w:val="008D5A63"/>
    <w:rsid w:val="008E0156"/>
    <w:rsid w:val="008E1364"/>
    <w:rsid w:val="008E39A4"/>
    <w:rsid w:val="008E4C99"/>
    <w:rsid w:val="008E6971"/>
    <w:rsid w:val="008F2D90"/>
    <w:rsid w:val="008F44CB"/>
    <w:rsid w:val="008F4E71"/>
    <w:rsid w:val="00901215"/>
    <w:rsid w:val="00902C15"/>
    <w:rsid w:val="0090618B"/>
    <w:rsid w:val="00907BDB"/>
    <w:rsid w:val="00920796"/>
    <w:rsid w:val="00921C59"/>
    <w:rsid w:val="00925D8E"/>
    <w:rsid w:val="00925E84"/>
    <w:rsid w:val="00925EC4"/>
    <w:rsid w:val="00931DEE"/>
    <w:rsid w:val="00931E9F"/>
    <w:rsid w:val="00932013"/>
    <w:rsid w:val="0094060A"/>
    <w:rsid w:val="00942114"/>
    <w:rsid w:val="009450FA"/>
    <w:rsid w:val="00952333"/>
    <w:rsid w:val="00956559"/>
    <w:rsid w:val="00963F01"/>
    <w:rsid w:val="00964586"/>
    <w:rsid w:val="00970428"/>
    <w:rsid w:val="009724D5"/>
    <w:rsid w:val="0097311A"/>
    <w:rsid w:val="00973DCB"/>
    <w:rsid w:val="009755EB"/>
    <w:rsid w:val="0097560C"/>
    <w:rsid w:val="009774D1"/>
    <w:rsid w:val="009800EC"/>
    <w:rsid w:val="00982433"/>
    <w:rsid w:val="0098543D"/>
    <w:rsid w:val="009861DC"/>
    <w:rsid w:val="0098738C"/>
    <w:rsid w:val="00992851"/>
    <w:rsid w:val="00993905"/>
    <w:rsid w:val="00995548"/>
    <w:rsid w:val="00996A8A"/>
    <w:rsid w:val="00996F5C"/>
    <w:rsid w:val="0099739C"/>
    <w:rsid w:val="009A0E10"/>
    <w:rsid w:val="009A140F"/>
    <w:rsid w:val="009A182E"/>
    <w:rsid w:val="009A1FCA"/>
    <w:rsid w:val="009A30CE"/>
    <w:rsid w:val="009B09A4"/>
    <w:rsid w:val="009B145C"/>
    <w:rsid w:val="009B39BA"/>
    <w:rsid w:val="009B3E58"/>
    <w:rsid w:val="009B5882"/>
    <w:rsid w:val="009B5D61"/>
    <w:rsid w:val="009C1D56"/>
    <w:rsid w:val="009C4B43"/>
    <w:rsid w:val="009D00F1"/>
    <w:rsid w:val="009D3381"/>
    <w:rsid w:val="009D392D"/>
    <w:rsid w:val="009D3C4F"/>
    <w:rsid w:val="009D497D"/>
    <w:rsid w:val="009D5854"/>
    <w:rsid w:val="009E0BE7"/>
    <w:rsid w:val="009E22FB"/>
    <w:rsid w:val="009E4D10"/>
    <w:rsid w:val="009E57C7"/>
    <w:rsid w:val="009E6E09"/>
    <w:rsid w:val="009F13F9"/>
    <w:rsid w:val="009F6125"/>
    <w:rsid w:val="009F6736"/>
    <w:rsid w:val="00A05348"/>
    <w:rsid w:val="00A05822"/>
    <w:rsid w:val="00A131A9"/>
    <w:rsid w:val="00A16445"/>
    <w:rsid w:val="00A1762F"/>
    <w:rsid w:val="00A27983"/>
    <w:rsid w:val="00A30400"/>
    <w:rsid w:val="00A30B2C"/>
    <w:rsid w:val="00A30DB8"/>
    <w:rsid w:val="00A324CB"/>
    <w:rsid w:val="00A35BA6"/>
    <w:rsid w:val="00A4593C"/>
    <w:rsid w:val="00A47709"/>
    <w:rsid w:val="00A47DF6"/>
    <w:rsid w:val="00A50C65"/>
    <w:rsid w:val="00A55C4B"/>
    <w:rsid w:val="00A62781"/>
    <w:rsid w:val="00A62F2A"/>
    <w:rsid w:val="00A6300B"/>
    <w:rsid w:val="00A64AFA"/>
    <w:rsid w:val="00A65062"/>
    <w:rsid w:val="00A708EC"/>
    <w:rsid w:val="00A754C4"/>
    <w:rsid w:val="00A7674C"/>
    <w:rsid w:val="00A76ACF"/>
    <w:rsid w:val="00A76EA9"/>
    <w:rsid w:val="00A809CB"/>
    <w:rsid w:val="00A8168A"/>
    <w:rsid w:val="00A82F23"/>
    <w:rsid w:val="00A830E8"/>
    <w:rsid w:val="00A83497"/>
    <w:rsid w:val="00A85536"/>
    <w:rsid w:val="00A855B5"/>
    <w:rsid w:val="00A875DD"/>
    <w:rsid w:val="00A877CB"/>
    <w:rsid w:val="00A90E3C"/>
    <w:rsid w:val="00A936F1"/>
    <w:rsid w:val="00A9640B"/>
    <w:rsid w:val="00AA1D26"/>
    <w:rsid w:val="00AA2968"/>
    <w:rsid w:val="00AA37FB"/>
    <w:rsid w:val="00AA7F80"/>
    <w:rsid w:val="00AB3630"/>
    <w:rsid w:val="00AB389A"/>
    <w:rsid w:val="00AB3B9B"/>
    <w:rsid w:val="00AB45C3"/>
    <w:rsid w:val="00AB4C2F"/>
    <w:rsid w:val="00AC21AB"/>
    <w:rsid w:val="00AC68C5"/>
    <w:rsid w:val="00AD1567"/>
    <w:rsid w:val="00AD1B62"/>
    <w:rsid w:val="00AD397E"/>
    <w:rsid w:val="00AE024E"/>
    <w:rsid w:val="00AE4971"/>
    <w:rsid w:val="00AE518E"/>
    <w:rsid w:val="00AE555E"/>
    <w:rsid w:val="00AE5CC2"/>
    <w:rsid w:val="00AE6FDF"/>
    <w:rsid w:val="00AF549C"/>
    <w:rsid w:val="00AF5A67"/>
    <w:rsid w:val="00B012F0"/>
    <w:rsid w:val="00B124F5"/>
    <w:rsid w:val="00B12738"/>
    <w:rsid w:val="00B12D41"/>
    <w:rsid w:val="00B1454E"/>
    <w:rsid w:val="00B174AC"/>
    <w:rsid w:val="00B24CCF"/>
    <w:rsid w:val="00B25ADA"/>
    <w:rsid w:val="00B25C2C"/>
    <w:rsid w:val="00B30770"/>
    <w:rsid w:val="00B32F85"/>
    <w:rsid w:val="00B4118F"/>
    <w:rsid w:val="00B41731"/>
    <w:rsid w:val="00B42BD6"/>
    <w:rsid w:val="00B44286"/>
    <w:rsid w:val="00B444C7"/>
    <w:rsid w:val="00B47919"/>
    <w:rsid w:val="00B55965"/>
    <w:rsid w:val="00B60DEC"/>
    <w:rsid w:val="00B61DCD"/>
    <w:rsid w:val="00B63F20"/>
    <w:rsid w:val="00B64C79"/>
    <w:rsid w:val="00B67425"/>
    <w:rsid w:val="00B757B8"/>
    <w:rsid w:val="00B76A35"/>
    <w:rsid w:val="00B837DD"/>
    <w:rsid w:val="00B8523E"/>
    <w:rsid w:val="00B94215"/>
    <w:rsid w:val="00BA428F"/>
    <w:rsid w:val="00BA792B"/>
    <w:rsid w:val="00BB1BB1"/>
    <w:rsid w:val="00BB2A60"/>
    <w:rsid w:val="00BB4D7C"/>
    <w:rsid w:val="00BB7B59"/>
    <w:rsid w:val="00BC326F"/>
    <w:rsid w:val="00BC364D"/>
    <w:rsid w:val="00BC38FF"/>
    <w:rsid w:val="00BD0976"/>
    <w:rsid w:val="00BD19E7"/>
    <w:rsid w:val="00BD40E3"/>
    <w:rsid w:val="00BE14DB"/>
    <w:rsid w:val="00BE2739"/>
    <w:rsid w:val="00BE4149"/>
    <w:rsid w:val="00BF1DAB"/>
    <w:rsid w:val="00BF25BA"/>
    <w:rsid w:val="00BF44FD"/>
    <w:rsid w:val="00BF5B09"/>
    <w:rsid w:val="00BF5D58"/>
    <w:rsid w:val="00BF6AD9"/>
    <w:rsid w:val="00BF6CA4"/>
    <w:rsid w:val="00C036D7"/>
    <w:rsid w:val="00C037E6"/>
    <w:rsid w:val="00C04D3F"/>
    <w:rsid w:val="00C06E14"/>
    <w:rsid w:val="00C075FA"/>
    <w:rsid w:val="00C10D08"/>
    <w:rsid w:val="00C128E1"/>
    <w:rsid w:val="00C209B5"/>
    <w:rsid w:val="00C25DF5"/>
    <w:rsid w:val="00C312D2"/>
    <w:rsid w:val="00C36F42"/>
    <w:rsid w:val="00C37C7A"/>
    <w:rsid w:val="00C4201F"/>
    <w:rsid w:val="00C46D23"/>
    <w:rsid w:val="00C54F14"/>
    <w:rsid w:val="00C56932"/>
    <w:rsid w:val="00C56B25"/>
    <w:rsid w:val="00C56B9D"/>
    <w:rsid w:val="00C6034D"/>
    <w:rsid w:val="00C65469"/>
    <w:rsid w:val="00C66365"/>
    <w:rsid w:val="00C7131A"/>
    <w:rsid w:val="00C717D3"/>
    <w:rsid w:val="00C71A79"/>
    <w:rsid w:val="00C74143"/>
    <w:rsid w:val="00C7429F"/>
    <w:rsid w:val="00C745A7"/>
    <w:rsid w:val="00C76520"/>
    <w:rsid w:val="00C76569"/>
    <w:rsid w:val="00C76D37"/>
    <w:rsid w:val="00C76FFB"/>
    <w:rsid w:val="00C77C32"/>
    <w:rsid w:val="00C8040B"/>
    <w:rsid w:val="00C81444"/>
    <w:rsid w:val="00C82F7D"/>
    <w:rsid w:val="00C8461A"/>
    <w:rsid w:val="00C861D4"/>
    <w:rsid w:val="00C9029C"/>
    <w:rsid w:val="00C91874"/>
    <w:rsid w:val="00C91FA1"/>
    <w:rsid w:val="00C936CE"/>
    <w:rsid w:val="00C9509A"/>
    <w:rsid w:val="00C95A82"/>
    <w:rsid w:val="00C97A82"/>
    <w:rsid w:val="00CA01D7"/>
    <w:rsid w:val="00CA116E"/>
    <w:rsid w:val="00CA6763"/>
    <w:rsid w:val="00CA7258"/>
    <w:rsid w:val="00CB0A82"/>
    <w:rsid w:val="00CB453A"/>
    <w:rsid w:val="00CB4F77"/>
    <w:rsid w:val="00CC21F6"/>
    <w:rsid w:val="00CC3120"/>
    <w:rsid w:val="00CC31BF"/>
    <w:rsid w:val="00CC4920"/>
    <w:rsid w:val="00CC51A3"/>
    <w:rsid w:val="00CC5B71"/>
    <w:rsid w:val="00CC7940"/>
    <w:rsid w:val="00CD35A8"/>
    <w:rsid w:val="00CD37E8"/>
    <w:rsid w:val="00CD47ED"/>
    <w:rsid w:val="00CD70C1"/>
    <w:rsid w:val="00CE699C"/>
    <w:rsid w:val="00CF0B89"/>
    <w:rsid w:val="00CF269B"/>
    <w:rsid w:val="00CF3EFC"/>
    <w:rsid w:val="00D00FEE"/>
    <w:rsid w:val="00D011BE"/>
    <w:rsid w:val="00D03A25"/>
    <w:rsid w:val="00D03FDC"/>
    <w:rsid w:val="00D04069"/>
    <w:rsid w:val="00D07484"/>
    <w:rsid w:val="00D10D37"/>
    <w:rsid w:val="00D16F7D"/>
    <w:rsid w:val="00D21FC9"/>
    <w:rsid w:val="00D22C06"/>
    <w:rsid w:val="00D238C1"/>
    <w:rsid w:val="00D23F57"/>
    <w:rsid w:val="00D27341"/>
    <w:rsid w:val="00D305B4"/>
    <w:rsid w:val="00D33B00"/>
    <w:rsid w:val="00D3784F"/>
    <w:rsid w:val="00D45450"/>
    <w:rsid w:val="00D47FDE"/>
    <w:rsid w:val="00D527F0"/>
    <w:rsid w:val="00D52861"/>
    <w:rsid w:val="00D5319F"/>
    <w:rsid w:val="00D64ABD"/>
    <w:rsid w:val="00D714AC"/>
    <w:rsid w:val="00D716DF"/>
    <w:rsid w:val="00D72793"/>
    <w:rsid w:val="00D72D70"/>
    <w:rsid w:val="00D77BCD"/>
    <w:rsid w:val="00D87955"/>
    <w:rsid w:val="00D90000"/>
    <w:rsid w:val="00D92FA9"/>
    <w:rsid w:val="00D933D3"/>
    <w:rsid w:val="00D95626"/>
    <w:rsid w:val="00D95B80"/>
    <w:rsid w:val="00DA6716"/>
    <w:rsid w:val="00DB27B0"/>
    <w:rsid w:val="00DB49E7"/>
    <w:rsid w:val="00DB53F1"/>
    <w:rsid w:val="00DB5953"/>
    <w:rsid w:val="00DC175F"/>
    <w:rsid w:val="00DC1FCF"/>
    <w:rsid w:val="00DC2084"/>
    <w:rsid w:val="00DC235A"/>
    <w:rsid w:val="00DC4399"/>
    <w:rsid w:val="00DD4FE6"/>
    <w:rsid w:val="00DD51AC"/>
    <w:rsid w:val="00DD5E25"/>
    <w:rsid w:val="00DD6AFA"/>
    <w:rsid w:val="00DD786F"/>
    <w:rsid w:val="00DE0967"/>
    <w:rsid w:val="00DE247C"/>
    <w:rsid w:val="00DE3D24"/>
    <w:rsid w:val="00DE5600"/>
    <w:rsid w:val="00DE56C9"/>
    <w:rsid w:val="00DF15E8"/>
    <w:rsid w:val="00DF434A"/>
    <w:rsid w:val="00DF4A55"/>
    <w:rsid w:val="00E067E2"/>
    <w:rsid w:val="00E0713B"/>
    <w:rsid w:val="00E1290F"/>
    <w:rsid w:val="00E174B0"/>
    <w:rsid w:val="00E25BF7"/>
    <w:rsid w:val="00E3404F"/>
    <w:rsid w:val="00E3725E"/>
    <w:rsid w:val="00E420DB"/>
    <w:rsid w:val="00E4311C"/>
    <w:rsid w:val="00E4411E"/>
    <w:rsid w:val="00E4560A"/>
    <w:rsid w:val="00E473B7"/>
    <w:rsid w:val="00E50E4C"/>
    <w:rsid w:val="00E50F6C"/>
    <w:rsid w:val="00E51452"/>
    <w:rsid w:val="00E51884"/>
    <w:rsid w:val="00E52098"/>
    <w:rsid w:val="00E5331C"/>
    <w:rsid w:val="00E54FC8"/>
    <w:rsid w:val="00E575B9"/>
    <w:rsid w:val="00E57FB4"/>
    <w:rsid w:val="00E605D3"/>
    <w:rsid w:val="00E61BD7"/>
    <w:rsid w:val="00E61FCD"/>
    <w:rsid w:val="00E656B3"/>
    <w:rsid w:val="00E664E2"/>
    <w:rsid w:val="00E719FA"/>
    <w:rsid w:val="00E71C13"/>
    <w:rsid w:val="00E743BC"/>
    <w:rsid w:val="00E85283"/>
    <w:rsid w:val="00EA04D0"/>
    <w:rsid w:val="00EA2515"/>
    <w:rsid w:val="00EA5E5F"/>
    <w:rsid w:val="00EA69B1"/>
    <w:rsid w:val="00EB1824"/>
    <w:rsid w:val="00EB22D6"/>
    <w:rsid w:val="00EB25BC"/>
    <w:rsid w:val="00EC1DBB"/>
    <w:rsid w:val="00ED0B11"/>
    <w:rsid w:val="00ED1388"/>
    <w:rsid w:val="00ED3583"/>
    <w:rsid w:val="00EE3D09"/>
    <w:rsid w:val="00EE667D"/>
    <w:rsid w:val="00EE67BC"/>
    <w:rsid w:val="00EE74F0"/>
    <w:rsid w:val="00EF1242"/>
    <w:rsid w:val="00EF39A3"/>
    <w:rsid w:val="00EF7BF5"/>
    <w:rsid w:val="00F01A61"/>
    <w:rsid w:val="00F02DBB"/>
    <w:rsid w:val="00F03A89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25F9D"/>
    <w:rsid w:val="00F263FB"/>
    <w:rsid w:val="00F2646F"/>
    <w:rsid w:val="00F27129"/>
    <w:rsid w:val="00F36D11"/>
    <w:rsid w:val="00F377E4"/>
    <w:rsid w:val="00F37C36"/>
    <w:rsid w:val="00F4274F"/>
    <w:rsid w:val="00F42A99"/>
    <w:rsid w:val="00F42AB0"/>
    <w:rsid w:val="00F4799B"/>
    <w:rsid w:val="00F525C0"/>
    <w:rsid w:val="00F53A3E"/>
    <w:rsid w:val="00F54435"/>
    <w:rsid w:val="00F61DA0"/>
    <w:rsid w:val="00F70C04"/>
    <w:rsid w:val="00F7178A"/>
    <w:rsid w:val="00F8067E"/>
    <w:rsid w:val="00F8266C"/>
    <w:rsid w:val="00F85436"/>
    <w:rsid w:val="00F86585"/>
    <w:rsid w:val="00F866CA"/>
    <w:rsid w:val="00F92DE7"/>
    <w:rsid w:val="00F95E60"/>
    <w:rsid w:val="00F96FAB"/>
    <w:rsid w:val="00FA0A73"/>
    <w:rsid w:val="00FA28C2"/>
    <w:rsid w:val="00FA79E7"/>
    <w:rsid w:val="00FB02AB"/>
    <w:rsid w:val="00FB3CBF"/>
    <w:rsid w:val="00FB7BB8"/>
    <w:rsid w:val="00FC0C99"/>
    <w:rsid w:val="00FC0F55"/>
    <w:rsid w:val="00FC6C44"/>
    <w:rsid w:val="00FD0E2D"/>
    <w:rsid w:val="00FD15A2"/>
    <w:rsid w:val="00FD5D13"/>
    <w:rsid w:val="00FD74EE"/>
    <w:rsid w:val="00FE2216"/>
    <w:rsid w:val="00FE3977"/>
    <w:rsid w:val="00FE3A2C"/>
    <w:rsid w:val="00FE676A"/>
    <w:rsid w:val="00FF359A"/>
    <w:rsid w:val="00FF40D8"/>
    <w:rsid w:val="00FF5EC1"/>
    <w:rsid w:val="00FF71A6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75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customStyle="1" w:styleId="10">
    <w:name w:val="Заголовок 1 Знак"/>
    <w:basedOn w:val="a0"/>
    <w:link w:val="1"/>
    <w:uiPriority w:val="9"/>
    <w:rsid w:val="0075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cl">
    <w:name w:val="text3cl"/>
    <w:basedOn w:val="a"/>
    <w:rsid w:val="00750AD9"/>
    <w:pPr>
      <w:spacing w:before="144" w:after="288"/>
    </w:pPr>
    <w:rPr>
      <w:sz w:val="24"/>
      <w:szCs w:val="24"/>
    </w:rPr>
  </w:style>
  <w:style w:type="paragraph" w:customStyle="1" w:styleId="pc">
    <w:name w:val="pc"/>
    <w:basedOn w:val="a"/>
    <w:rsid w:val="00057F27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057F2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4593C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consultantplus://offline/main?base=LAW;n=103481;fld=134;dst=100008" TargetMode="Externa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CB9-1251-4244-80B2-3759183B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29</Pages>
  <Words>6844</Words>
  <Characters>52757</Characters>
  <Application>Microsoft Office Word</Application>
  <DocSecurity>0</DocSecurity>
  <Lines>439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59483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58</cp:revision>
  <cp:lastPrinted>2018-06-28T05:20:00Z</cp:lastPrinted>
  <dcterms:created xsi:type="dcterms:W3CDTF">2017-12-20T11:33:00Z</dcterms:created>
  <dcterms:modified xsi:type="dcterms:W3CDTF">2018-06-28T05:22:00Z</dcterms:modified>
</cp:coreProperties>
</file>