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Извещение о проведении предварительного отбора </w:t>
      </w:r>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для закупки №0144300011818000007</w:t>
      </w:r>
    </w:p>
    <w:tbl>
      <w:tblPr>
        <w:tblW w:w="5000" w:type="pct"/>
        <w:tblCellMar>
          <w:left w:w="0" w:type="dxa"/>
          <w:right w:w="0" w:type="dxa"/>
        </w:tblCellMar>
        <w:tblLook w:val="04A0"/>
      </w:tblPr>
      <w:tblGrid>
        <w:gridCol w:w="3743"/>
        <w:gridCol w:w="5612"/>
      </w:tblGrid>
      <w:tr w:rsidR="000B7191" w:rsidRPr="000B7191" w:rsidTr="000B7191">
        <w:tc>
          <w:tcPr>
            <w:tcW w:w="2000" w:type="pct"/>
            <w:vAlign w:val="center"/>
            <w:hideMark/>
          </w:tcPr>
          <w:p w:rsidR="000B7191" w:rsidRPr="000B7191" w:rsidRDefault="000B7191" w:rsidP="000B7191">
            <w:pPr>
              <w:jc w:val="center"/>
              <w:rPr>
                <w:rFonts w:ascii="Tahoma" w:hAnsi="Tahoma" w:cs="Tahoma"/>
                <w:b/>
                <w:bCs/>
                <w:sz w:val="21"/>
                <w:szCs w:val="21"/>
              </w:rPr>
            </w:pPr>
          </w:p>
        </w:tc>
        <w:tc>
          <w:tcPr>
            <w:tcW w:w="3000" w:type="pct"/>
            <w:vAlign w:val="center"/>
            <w:hideMark/>
          </w:tcPr>
          <w:p w:rsidR="000B7191" w:rsidRPr="000B7191" w:rsidRDefault="000B7191" w:rsidP="000B7191">
            <w:pPr>
              <w:jc w:val="center"/>
              <w:rPr>
                <w:rFonts w:ascii="Tahoma" w:hAnsi="Tahoma" w:cs="Tahoma"/>
                <w:b/>
                <w:bCs/>
                <w:sz w:val="21"/>
                <w:szCs w:val="21"/>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Общая информация</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Номер извещения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0144300011818000007</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Наименование объекта закупки</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proofErr w:type="gramStart"/>
            <w:r w:rsidRPr="000B7191">
              <w:rPr>
                <w:rFonts w:ascii="Tahoma" w:hAnsi="Tahoma" w:cs="Tahoma"/>
                <w:sz w:val="21"/>
                <w:szCs w:val="21"/>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технологического характера для включения в перечень поставщиков и последующего осуществления закупок у них товаров, работ, услуг путем проведения запроса котировок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города Льгова Курской</w:t>
            </w:r>
            <w:proofErr w:type="gramEnd"/>
            <w:r w:rsidRPr="000B7191">
              <w:rPr>
                <w:rFonts w:ascii="Tahoma" w:hAnsi="Tahoma" w:cs="Tahoma"/>
                <w:sz w:val="21"/>
                <w:szCs w:val="21"/>
              </w:rPr>
              <w:t xml:space="preserve"> области на 2018 год.</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Способ определения поставщика (подрядчика, исполнителя)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Предварительный отбор</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Размещение осуществляет</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Заказчик</w:t>
            </w:r>
            <w:r w:rsidRPr="000B7191">
              <w:rPr>
                <w:rFonts w:ascii="Tahoma" w:hAnsi="Tahoma" w:cs="Tahoma"/>
                <w:sz w:val="21"/>
                <w:szCs w:val="21"/>
              </w:rPr>
              <w:br/>
              <w:t>АДМИНИСТРАЦИЯ ГОРОДА ЛЬГОВА КУРСКОЙ ОБЛАСТИ</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Контактная информация</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Наименование организации</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АДМИНИСТРАЦИЯ ГОРОДА ЛЬГОВА КУРСКОЙ ОБЛАСТИ</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Почтовый адрес</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Российская Федерация, 307750, Курская </w:t>
            </w:r>
            <w:proofErr w:type="spellStart"/>
            <w:proofErr w:type="gramStart"/>
            <w:r w:rsidRPr="000B7191">
              <w:rPr>
                <w:rFonts w:ascii="Tahoma" w:hAnsi="Tahoma" w:cs="Tahoma"/>
                <w:sz w:val="21"/>
                <w:szCs w:val="21"/>
              </w:rPr>
              <w:t>обл</w:t>
            </w:r>
            <w:proofErr w:type="spellEnd"/>
            <w:proofErr w:type="gramEnd"/>
            <w:r w:rsidRPr="000B7191">
              <w:rPr>
                <w:rFonts w:ascii="Tahoma" w:hAnsi="Tahoma" w:cs="Tahoma"/>
                <w:sz w:val="21"/>
                <w:szCs w:val="21"/>
              </w:rPr>
              <w:t>, Льгов г, ПЛ КРАСНАЯ, 13</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Место нахождения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Российская Федерация, 307750, Курская </w:t>
            </w:r>
            <w:proofErr w:type="spellStart"/>
            <w:proofErr w:type="gramStart"/>
            <w:r w:rsidRPr="000B7191">
              <w:rPr>
                <w:rFonts w:ascii="Tahoma" w:hAnsi="Tahoma" w:cs="Tahoma"/>
                <w:sz w:val="21"/>
                <w:szCs w:val="21"/>
              </w:rPr>
              <w:t>обл</w:t>
            </w:r>
            <w:proofErr w:type="spellEnd"/>
            <w:proofErr w:type="gramEnd"/>
            <w:r w:rsidRPr="000B7191">
              <w:rPr>
                <w:rFonts w:ascii="Tahoma" w:hAnsi="Tahoma" w:cs="Tahoma"/>
                <w:sz w:val="21"/>
                <w:szCs w:val="21"/>
              </w:rPr>
              <w:t>, Льгов г, ПЛ КРАСНАЯ, 13</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Ответственное должностное лицо</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Газинский Игорь Павлович</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Адрес электронной почты</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admlgov@yandex.ru</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Номер контактного телефона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8-47140-22214</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Факс</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Информация отсутствует</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Информация о контрактной службе, контрактном управляющем</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У заказчика создана контрактная служба. Руководитель контрактной службы – глава города Воробьёв Владимир Викторович, 8(47140) 2-30-13</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Дополнительная информация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Информация отсутствует</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Порядок проведения предварительного отбора</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Дата и время начала срока подачи заявок на участие в предварительном отборе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07.02.2018 08:00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Дата и время окончания срока подачи заявок на участие в предварительном отборе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27.02.2018 17:00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Место подачи заявок на участие в предварительном отборе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307750 Российская Федерация, 307750 Курская область, г</w:t>
            </w:r>
            <w:proofErr w:type="gramStart"/>
            <w:r w:rsidRPr="000B7191">
              <w:rPr>
                <w:rFonts w:ascii="Tahoma" w:hAnsi="Tahoma" w:cs="Tahoma"/>
                <w:sz w:val="21"/>
                <w:szCs w:val="21"/>
              </w:rPr>
              <w:t>.Л</w:t>
            </w:r>
            <w:proofErr w:type="gramEnd"/>
            <w:r w:rsidRPr="000B7191">
              <w:rPr>
                <w:rFonts w:ascii="Tahoma" w:hAnsi="Tahoma" w:cs="Tahoma"/>
                <w:sz w:val="21"/>
                <w:szCs w:val="21"/>
              </w:rPr>
              <w:t>ьгов, Красная площадь, 13, каб№9</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Порядок подачи заявок на участие в предварительном отборе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proofErr w:type="gramStart"/>
            <w:r w:rsidRPr="000B7191">
              <w:rPr>
                <w:rFonts w:ascii="Tahoma" w:hAnsi="Tahoma" w:cs="Tahoma"/>
                <w:sz w:val="21"/>
                <w:szCs w:val="21"/>
              </w:rPr>
              <w:t>1.Заявка на участие в предварительном отборе подается любым участником в письменной форме по адресу заказчика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на участие в предварительном отборе, указанных в извещении о</w:t>
            </w:r>
            <w:proofErr w:type="gramEnd"/>
            <w:r w:rsidRPr="000B7191">
              <w:rPr>
                <w:rFonts w:ascii="Tahoma" w:hAnsi="Tahoma" w:cs="Tahoma"/>
                <w:sz w:val="21"/>
                <w:szCs w:val="21"/>
              </w:rPr>
              <w:t xml:space="preserve"> предварительном </w:t>
            </w:r>
            <w:proofErr w:type="gramStart"/>
            <w:r w:rsidRPr="000B7191">
              <w:rPr>
                <w:rFonts w:ascii="Tahoma" w:hAnsi="Tahoma" w:cs="Tahoma"/>
                <w:sz w:val="21"/>
                <w:szCs w:val="21"/>
              </w:rPr>
              <w:t>отборе</w:t>
            </w:r>
            <w:proofErr w:type="gramEnd"/>
            <w:r w:rsidRPr="000B7191">
              <w:rPr>
                <w:rFonts w:ascii="Tahoma" w:hAnsi="Tahoma" w:cs="Tahoma"/>
                <w:sz w:val="21"/>
                <w:szCs w:val="21"/>
              </w:rPr>
              <w:t xml:space="preserve">. 2.Все листы заявки должны быть прошиты, пронумерованы, скреплены печатью участника закупки на прошивке (для юридических лиц) и заверены </w:t>
            </w:r>
            <w:r w:rsidRPr="000B7191">
              <w:rPr>
                <w:rFonts w:ascii="Tahoma" w:hAnsi="Tahoma" w:cs="Tahoma"/>
                <w:sz w:val="21"/>
                <w:szCs w:val="21"/>
              </w:rPr>
              <w:lastRenderedPageBreak/>
              <w:t xml:space="preserve">подписью уполномоченного лица участника закупки. 3. Оформление конвертов с заявками на участие в предварительном отборе: на конверте, в котором представляется заявка на участие в предварительном отборе, участником закупки указывается: а) номер закупки </w:t>
            </w:r>
            <w:proofErr w:type="gramStart"/>
            <w:r w:rsidRPr="000B7191">
              <w:rPr>
                <w:rFonts w:ascii="Tahoma" w:hAnsi="Tahoma" w:cs="Tahoma"/>
                <w:sz w:val="21"/>
                <w:szCs w:val="21"/>
              </w:rPr>
              <w:t>согласно извещения</w:t>
            </w:r>
            <w:proofErr w:type="gramEnd"/>
            <w:r w:rsidRPr="000B7191">
              <w:rPr>
                <w:rFonts w:ascii="Tahoma" w:hAnsi="Tahoma" w:cs="Tahoma"/>
                <w:sz w:val="21"/>
                <w:szCs w:val="21"/>
              </w:rPr>
              <w:t xml:space="preserve"> о проведении предварительного отбора; б) наименование предварительного отбора, на участие в котором подается данная заявка следующим образом: «Заявка на участие в предварительном отборе на __________________________ (указывается предмет предварительного отбора); в) слова «НЕ ВСКРЫВАТЬ ДО «___» _____ 20__ г., «___» часов «____» минут, с указанием даты и времени проведения предварительного отбора, установленных п. 39 настоящей ИНФОРМАЦИОННОЙ КАРТЫ. г) наименование заказчика. 4.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5. Датой подачи заявки на участие в предварительном отборе является дата поступления такой заявки по адресу, указанному в извещении о проведении предварительного отбора. В случае отправления заявки на участие в предварительном отборе посредством почтовой связи участник предварительного отбора самостоятельно несет риск не поступления такой заявки заказчику с соблюдением необходимых сроков. 6. В заявке могут быть указаны только те товар</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lastRenderedPageBreak/>
              <w:t>Форма заявки на участие в предварительном отборе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Согласно Приложению № 1 к документации о проведении предварительного отбора.</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Дата и время проведения предварительного отбора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28.02.2018 10:00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Место проведения предварительного отбора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307750 Российская Федерация, 307750 Курская область, г</w:t>
            </w:r>
            <w:proofErr w:type="gramStart"/>
            <w:r w:rsidRPr="000B7191">
              <w:rPr>
                <w:rFonts w:ascii="Tahoma" w:hAnsi="Tahoma" w:cs="Tahoma"/>
                <w:sz w:val="21"/>
                <w:szCs w:val="21"/>
              </w:rPr>
              <w:t>.Л</w:t>
            </w:r>
            <w:proofErr w:type="gramEnd"/>
            <w:r w:rsidRPr="000B7191">
              <w:rPr>
                <w:rFonts w:ascii="Tahoma" w:hAnsi="Tahoma" w:cs="Tahoma"/>
                <w:sz w:val="21"/>
                <w:szCs w:val="21"/>
              </w:rPr>
              <w:t>ьгов, Красная площадь, 13</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Контракт заключается не ранее чем через семь дней </w:t>
            </w:r>
            <w:proofErr w:type="gramStart"/>
            <w:r w:rsidRPr="000B7191">
              <w:rPr>
                <w:rFonts w:ascii="Tahoma" w:hAnsi="Tahoma" w:cs="Tahoma"/>
                <w:sz w:val="21"/>
                <w:szCs w:val="21"/>
              </w:rPr>
              <w:t>с даты размещения</w:t>
            </w:r>
            <w:proofErr w:type="gramEnd"/>
            <w:r w:rsidRPr="000B7191">
              <w:rPr>
                <w:rFonts w:ascii="Tahoma" w:hAnsi="Tahoma" w:cs="Tahoma"/>
                <w:sz w:val="21"/>
                <w:szCs w:val="21"/>
              </w:rPr>
              <w:t xml:space="preserve">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Условия признания победителя запроса котировок или иного участника запроса котировок </w:t>
            </w:r>
            <w:proofErr w:type="gramStart"/>
            <w:r w:rsidRPr="000B7191">
              <w:rPr>
                <w:rFonts w:ascii="Tahoma" w:hAnsi="Tahoma" w:cs="Tahoma"/>
                <w:sz w:val="21"/>
                <w:szCs w:val="21"/>
              </w:rPr>
              <w:t>уклонившимся</w:t>
            </w:r>
            <w:proofErr w:type="gramEnd"/>
            <w:r w:rsidRPr="000B7191">
              <w:rPr>
                <w:rFonts w:ascii="Tahoma" w:hAnsi="Tahoma" w:cs="Tahoma"/>
                <w:sz w:val="21"/>
                <w:szCs w:val="21"/>
              </w:rPr>
              <w:t xml:space="preserve"> от заключения контракта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В случае</w:t>
            </w:r>
            <w:proofErr w:type="gramStart"/>
            <w:r w:rsidRPr="000B7191">
              <w:rPr>
                <w:rFonts w:ascii="Tahoma" w:hAnsi="Tahoma" w:cs="Tahoma"/>
                <w:sz w:val="21"/>
                <w:szCs w:val="21"/>
              </w:rPr>
              <w:t>,</w:t>
            </w:r>
            <w:proofErr w:type="gramEnd"/>
            <w:r w:rsidRPr="000B7191">
              <w:rPr>
                <w:rFonts w:ascii="Tahoma" w:hAnsi="Tahoma" w:cs="Tahoma"/>
                <w:sz w:val="21"/>
                <w:szCs w:val="21"/>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lastRenderedPageBreak/>
              <w:t xml:space="preserve">Условия контракта </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Начальная (максимальная) цена контракта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0.01 Российский рубль</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Источник финансирования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Бюджет муниципального образования «Город Льгов» Курской области.</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Идентификационный код закупки</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183461300404046130100100000000000000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Российская Федерация, Курская </w:t>
            </w:r>
            <w:proofErr w:type="spellStart"/>
            <w:r w:rsidRPr="000B7191">
              <w:rPr>
                <w:rFonts w:ascii="Tahoma" w:hAnsi="Tahoma" w:cs="Tahoma"/>
                <w:sz w:val="21"/>
                <w:szCs w:val="21"/>
              </w:rPr>
              <w:t>обл</w:t>
            </w:r>
            <w:proofErr w:type="spellEnd"/>
            <w:r w:rsidRPr="000B7191">
              <w:rPr>
                <w:rFonts w:ascii="Tahoma" w:hAnsi="Tahoma" w:cs="Tahoma"/>
                <w:sz w:val="21"/>
                <w:szCs w:val="21"/>
              </w:rPr>
              <w:t>, Льгов г, 307750 Курская область, г</w:t>
            </w:r>
            <w:proofErr w:type="gramStart"/>
            <w:r w:rsidRPr="000B7191">
              <w:rPr>
                <w:rFonts w:ascii="Tahoma" w:hAnsi="Tahoma" w:cs="Tahoma"/>
                <w:sz w:val="21"/>
                <w:szCs w:val="21"/>
              </w:rPr>
              <w:t>.Л</w:t>
            </w:r>
            <w:proofErr w:type="gramEnd"/>
            <w:r w:rsidRPr="000B7191">
              <w:rPr>
                <w:rFonts w:ascii="Tahoma" w:hAnsi="Tahoma" w:cs="Tahoma"/>
                <w:sz w:val="21"/>
                <w:szCs w:val="21"/>
              </w:rPr>
              <w:t>ьгов, Красная площадь,13</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Указывается в запросе о предоставлении котировок, направляемом поставщикам (подрядчикам, исполнителям) из Перечня поставщиков, который составляется по итогам предварительного отбора.</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Участники предварительного отбора без предварительной оплаты и (или) с отсрочкой платежа должны осуществить поставки товаров, выполнение работ, оказание услуг.</w:t>
            </w:r>
          </w:p>
        </w:tc>
      </w:tr>
      <w:tr w:rsidR="000B7191" w:rsidRPr="000B7191" w:rsidTr="000B7191">
        <w:tc>
          <w:tcPr>
            <w:tcW w:w="0" w:type="auto"/>
            <w:gridSpan w:val="2"/>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Объект закупки</w:t>
            </w:r>
          </w:p>
        </w:tc>
      </w:tr>
      <w:tr w:rsidR="000B7191" w:rsidRPr="000B7191" w:rsidTr="000B7191">
        <w:tc>
          <w:tcPr>
            <w:tcW w:w="0" w:type="auto"/>
            <w:gridSpan w:val="2"/>
            <w:tcBorders>
              <w:bottom w:val="single" w:sz="4" w:space="0" w:color="auto"/>
            </w:tcBorders>
            <w:vAlign w:val="center"/>
            <w:hideMark/>
          </w:tcPr>
          <w:p w:rsidR="000B7191" w:rsidRPr="000B7191" w:rsidRDefault="000B7191" w:rsidP="000B7191">
            <w:pPr>
              <w:spacing w:before="100" w:beforeAutospacing="1" w:after="100" w:afterAutospacing="1"/>
              <w:jc w:val="right"/>
              <w:rPr>
                <w:rFonts w:ascii="Tahoma" w:hAnsi="Tahoma" w:cs="Tahoma"/>
                <w:sz w:val="21"/>
                <w:szCs w:val="21"/>
              </w:rPr>
            </w:pPr>
            <w:r w:rsidRPr="000B7191">
              <w:rPr>
                <w:rFonts w:ascii="Tahoma" w:hAnsi="Tahoma" w:cs="Tahoma"/>
                <w:sz w:val="21"/>
                <w:szCs w:val="21"/>
              </w:rPr>
              <w:t>Российский рубль</w:t>
            </w:r>
          </w:p>
        </w:tc>
      </w:tr>
      <w:tr w:rsidR="000B7191" w:rsidRPr="000B7191" w:rsidTr="000B7191">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5000" w:type="pct"/>
              <w:tblCellMar>
                <w:left w:w="0" w:type="dxa"/>
                <w:right w:w="0" w:type="dxa"/>
              </w:tblCellMar>
              <w:tblLook w:val="04A0"/>
            </w:tblPr>
            <w:tblGrid>
              <w:gridCol w:w="1209"/>
              <w:gridCol w:w="910"/>
              <w:gridCol w:w="1312"/>
              <w:gridCol w:w="1312"/>
              <w:gridCol w:w="1312"/>
              <w:gridCol w:w="886"/>
              <w:gridCol w:w="956"/>
              <w:gridCol w:w="594"/>
              <w:gridCol w:w="854"/>
            </w:tblGrid>
            <w:tr w:rsidR="000B7191" w:rsidRPr="000B7191">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Наименование товара, работы, услуги</w:t>
                  </w:r>
                </w:p>
              </w:tc>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Код позиции КТРУ</w:t>
                  </w:r>
                </w:p>
              </w:tc>
              <w:tc>
                <w:tcPr>
                  <w:tcW w:w="0" w:type="auto"/>
                  <w:gridSpan w:val="3"/>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Характеристики товара, работы, услуги</w:t>
                  </w:r>
                </w:p>
              </w:tc>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Единица измерения</w:t>
                  </w:r>
                </w:p>
              </w:tc>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Количество</w:t>
                  </w:r>
                </w:p>
              </w:tc>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 xml:space="preserve">Цена за </w:t>
                  </w:r>
                  <w:proofErr w:type="spellStart"/>
                  <w:r w:rsidRPr="000B7191">
                    <w:rPr>
                      <w:rFonts w:ascii="Tahoma" w:hAnsi="Tahoma" w:cs="Tahoma"/>
                      <w:b/>
                      <w:bCs/>
                      <w:sz w:val="21"/>
                      <w:szCs w:val="21"/>
                    </w:rPr>
                    <w:t>ед</w:t>
                  </w:r>
                  <w:proofErr w:type="gramStart"/>
                  <w:r w:rsidRPr="000B7191">
                    <w:rPr>
                      <w:rFonts w:ascii="Tahoma" w:hAnsi="Tahoma" w:cs="Tahoma"/>
                      <w:b/>
                      <w:bCs/>
                      <w:sz w:val="21"/>
                      <w:szCs w:val="21"/>
                    </w:rPr>
                    <w:t>.и</w:t>
                  </w:r>
                  <w:proofErr w:type="gramEnd"/>
                  <w:r w:rsidRPr="000B7191">
                    <w:rPr>
                      <w:rFonts w:ascii="Tahoma" w:hAnsi="Tahoma" w:cs="Tahoma"/>
                      <w:b/>
                      <w:bCs/>
                      <w:sz w:val="21"/>
                      <w:szCs w:val="21"/>
                    </w:rPr>
                    <w:t>зм</w:t>
                  </w:r>
                  <w:proofErr w:type="spellEnd"/>
                  <w:r w:rsidRPr="000B7191">
                    <w:rPr>
                      <w:rFonts w:ascii="Tahoma" w:hAnsi="Tahoma" w:cs="Tahoma"/>
                      <w:b/>
                      <w:bCs/>
                      <w:sz w:val="21"/>
                      <w:szCs w:val="21"/>
                    </w:rPr>
                    <w:t>.</w:t>
                  </w:r>
                </w:p>
              </w:tc>
              <w:tc>
                <w:tcPr>
                  <w:tcW w:w="0" w:type="auto"/>
                  <w:vMerge w:val="restart"/>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Стоимость</w:t>
                  </w:r>
                </w:p>
              </w:tc>
            </w:tr>
            <w:tr w:rsidR="000B7191" w:rsidRPr="000B7191">
              <w:tc>
                <w:tcPr>
                  <w:tcW w:w="0" w:type="auto"/>
                  <w:vMerge/>
                  <w:vAlign w:val="center"/>
                  <w:hideMark/>
                </w:tcPr>
                <w:p w:rsidR="000B7191" w:rsidRPr="000B7191" w:rsidRDefault="000B7191" w:rsidP="000B7191">
                  <w:pPr>
                    <w:rPr>
                      <w:rFonts w:ascii="Tahoma" w:hAnsi="Tahoma" w:cs="Tahoma"/>
                      <w:b/>
                      <w:bCs/>
                      <w:sz w:val="21"/>
                      <w:szCs w:val="21"/>
                    </w:rPr>
                  </w:pPr>
                </w:p>
              </w:tc>
              <w:tc>
                <w:tcPr>
                  <w:tcW w:w="0" w:type="auto"/>
                  <w:vMerge/>
                  <w:vAlign w:val="center"/>
                  <w:hideMark/>
                </w:tcPr>
                <w:p w:rsidR="000B7191" w:rsidRPr="000B7191" w:rsidRDefault="000B7191" w:rsidP="000B7191">
                  <w:pPr>
                    <w:rPr>
                      <w:rFonts w:ascii="Tahoma" w:hAnsi="Tahoma" w:cs="Tahoma"/>
                      <w:b/>
                      <w:bCs/>
                      <w:sz w:val="21"/>
                      <w:szCs w:val="21"/>
                    </w:rPr>
                  </w:pPr>
                </w:p>
              </w:tc>
              <w:tc>
                <w:tcPr>
                  <w:tcW w:w="0" w:type="auto"/>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Наименование характеристики</w:t>
                  </w:r>
                </w:p>
              </w:tc>
              <w:tc>
                <w:tcPr>
                  <w:tcW w:w="0" w:type="auto"/>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Значение характеристики</w:t>
                  </w:r>
                </w:p>
              </w:tc>
              <w:tc>
                <w:tcPr>
                  <w:tcW w:w="0" w:type="auto"/>
                  <w:vAlign w:val="center"/>
                  <w:hideMark/>
                </w:tcPr>
                <w:p w:rsidR="000B7191" w:rsidRPr="000B7191" w:rsidRDefault="000B7191" w:rsidP="000B7191">
                  <w:pPr>
                    <w:jc w:val="center"/>
                    <w:rPr>
                      <w:rFonts w:ascii="Tahoma" w:hAnsi="Tahoma" w:cs="Tahoma"/>
                      <w:b/>
                      <w:bCs/>
                      <w:sz w:val="21"/>
                      <w:szCs w:val="21"/>
                    </w:rPr>
                  </w:pPr>
                  <w:r w:rsidRPr="000B7191">
                    <w:rPr>
                      <w:rFonts w:ascii="Tahoma" w:hAnsi="Tahoma" w:cs="Tahoma"/>
                      <w:b/>
                      <w:bCs/>
                      <w:sz w:val="21"/>
                      <w:szCs w:val="21"/>
                    </w:rPr>
                    <w:t>Единица измерения характеристики</w:t>
                  </w:r>
                </w:p>
              </w:tc>
              <w:tc>
                <w:tcPr>
                  <w:tcW w:w="0" w:type="auto"/>
                  <w:vMerge/>
                  <w:vAlign w:val="center"/>
                  <w:hideMark/>
                </w:tcPr>
                <w:p w:rsidR="000B7191" w:rsidRPr="000B7191" w:rsidRDefault="000B7191" w:rsidP="000B7191">
                  <w:pPr>
                    <w:rPr>
                      <w:rFonts w:ascii="Tahoma" w:hAnsi="Tahoma" w:cs="Tahoma"/>
                      <w:b/>
                      <w:bCs/>
                      <w:sz w:val="21"/>
                      <w:szCs w:val="21"/>
                    </w:rPr>
                  </w:pPr>
                </w:p>
              </w:tc>
              <w:tc>
                <w:tcPr>
                  <w:tcW w:w="0" w:type="auto"/>
                  <w:vMerge/>
                  <w:vAlign w:val="center"/>
                  <w:hideMark/>
                </w:tcPr>
                <w:p w:rsidR="000B7191" w:rsidRPr="000B7191" w:rsidRDefault="000B7191" w:rsidP="000B7191">
                  <w:pPr>
                    <w:rPr>
                      <w:rFonts w:ascii="Tahoma" w:hAnsi="Tahoma" w:cs="Tahoma"/>
                      <w:b/>
                      <w:bCs/>
                      <w:sz w:val="21"/>
                      <w:szCs w:val="21"/>
                    </w:rPr>
                  </w:pPr>
                </w:p>
              </w:tc>
              <w:tc>
                <w:tcPr>
                  <w:tcW w:w="0" w:type="auto"/>
                  <w:vMerge/>
                  <w:vAlign w:val="center"/>
                  <w:hideMark/>
                </w:tcPr>
                <w:p w:rsidR="000B7191" w:rsidRPr="000B7191" w:rsidRDefault="000B7191" w:rsidP="000B7191">
                  <w:pPr>
                    <w:rPr>
                      <w:rFonts w:ascii="Tahoma" w:hAnsi="Tahoma" w:cs="Tahoma"/>
                      <w:b/>
                      <w:bCs/>
                      <w:sz w:val="21"/>
                      <w:szCs w:val="21"/>
                    </w:rPr>
                  </w:pPr>
                </w:p>
              </w:tc>
              <w:tc>
                <w:tcPr>
                  <w:tcW w:w="0" w:type="auto"/>
                  <w:vMerge/>
                  <w:vAlign w:val="center"/>
                  <w:hideMark/>
                </w:tcPr>
                <w:p w:rsidR="000B7191" w:rsidRPr="000B7191" w:rsidRDefault="000B7191" w:rsidP="000B7191">
                  <w:pPr>
                    <w:rPr>
                      <w:rFonts w:ascii="Tahoma" w:hAnsi="Tahoma" w:cs="Tahoma"/>
                      <w:b/>
                      <w:bCs/>
                      <w:sz w:val="21"/>
                      <w:szCs w:val="21"/>
                    </w:rPr>
                  </w:pPr>
                </w:p>
              </w:tc>
            </w:tr>
            <w:tr w:rsidR="000B7191" w:rsidRPr="000B7191">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Услуги по обеспечению безопасности в чрезвычайных ситуациях прочие</w:t>
                  </w: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84.25.19.190</w:t>
                  </w:r>
                </w:p>
              </w:tc>
              <w:tc>
                <w:tcPr>
                  <w:tcW w:w="0" w:type="auto"/>
                  <w:gridSpan w:val="3"/>
                  <w:vAlign w:val="center"/>
                  <w:hideMark/>
                </w:tcPr>
                <w:tbl>
                  <w:tblPr>
                    <w:tblW w:w="5000" w:type="pct"/>
                    <w:tblCellMar>
                      <w:left w:w="0" w:type="dxa"/>
                      <w:right w:w="0" w:type="dxa"/>
                    </w:tblCellMar>
                    <w:tblLook w:val="04A0"/>
                  </w:tblPr>
                  <w:tblGrid>
                    <w:gridCol w:w="3936"/>
                  </w:tblGrid>
                  <w:tr w:rsidR="000B7191" w:rsidRPr="000B7191">
                    <w:tc>
                      <w:tcPr>
                        <w:tcW w:w="0" w:type="auto"/>
                        <w:vAlign w:val="center"/>
                        <w:hideMark/>
                      </w:tcPr>
                      <w:p w:rsidR="000B7191" w:rsidRPr="000B7191" w:rsidRDefault="000B7191" w:rsidP="000B7191">
                        <w:pPr>
                          <w:rPr>
                            <w:rFonts w:ascii="Tahoma" w:hAnsi="Tahoma" w:cs="Tahoma"/>
                            <w:sz w:val="21"/>
                            <w:szCs w:val="21"/>
                          </w:rPr>
                        </w:pPr>
                      </w:p>
                    </w:tc>
                  </w:tr>
                </w:tbl>
                <w:p w:rsidR="000B7191" w:rsidRPr="000B7191" w:rsidRDefault="000B7191" w:rsidP="000B7191">
                  <w:pPr>
                    <w:rPr>
                      <w:rFonts w:ascii="Tahoma" w:hAnsi="Tahoma" w:cs="Tahoma"/>
                      <w:sz w:val="21"/>
                      <w:szCs w:val="21"/>
                    </w:rPr>
                  </w:pP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 xml:space="preserve">УСЛ </w:t>
                  </w:r>
                  <w:proofErr w:type="gramStart"/>
                  <w:r w:rsidRPr="000B7191">
                    <w:rPr>
                      <w:rFonts w:ascii="Tahoma" w:hAnsi="Tahoma" w:cs="Tahoma"/>
                      <w:sz w:val="21"/>
                      <w:szCs w:val="21"/>
                    </w:rPr>
                    <w:t>ЕД</w:t>
                  </w:r>
                  <w:proofErr w:type="gramEnd"/>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1.00</w:t>
                  </w: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0.01</w:t>
                  </w: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0.01</w:t>
                  </w:r>
                </w:p>
              </w:tc>
            </w:tr>
          </w:tbl>
          <w:p w:rsidR="000B7191" w:rsidRPr="000B7191" w:rsidRDefault="000B7191" w:rsidP="000B7191">
            <w:pPr>
              <w:rPr>
                <w:rFonts w:ascii="Tahoma" w:hAnsi="Tahoma" w:cs="Tahoma"/>
                <w:sz w:val="21"/>
                <w:szCs w:val="21"/>
              </w:rPr>
            </w:pPr>
          </w:p>
        </w:tc>
      </w:tr>
      <w:tr w:rsidR="000B7191" w:rsidRPr="000B7191" w:rsidTr="000B71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B7191" w:rsidRPr="000B7191" w:rsidRDefault="000B7191" w:rsidP="000B7191">
            <w:pPr>
              <w:spacing w:before="100" w:beforeAutospacing="1" w:after="100" w:afterAutospacing="1"/>
              <w:jc w:val="right"/>
              <w:rPr>
                <w:rFonts w:ascii="Tahoma" w:hAnsi="Tahoma" w:cs="Tahoma"/>
                <w:sz w:val="21"/>
                <w:szCs w:val="21"/>
              </w:rPr>
            </w:pPr>
            <w:r w:rsidRPr="000B7191">
              <w:rPr>
                <w:rFonts w:ascii="Tahoma" w:hAnsi="Tahoma" w:cs="Tahoma"/>
                <w:sz w:val="21"/>
                <w:szCs w:val="21"/>
              </w:rPr>
              <w:t>Итого: 0.01</w:t>
            </w:r>
          </w:p>
        </w:tc>
      </w:tr>
      <w:tr w:rsidR="000B7191" w:rsidRPr="000B7191" w:rsidTr="000B7191">
        <w:tc>
          <w:tcPr>
            <w:tcW w:w="0" w:type="auto"/>
            <w:tcBorders>
              <w:top w:val="single" w:sz="4" w:space="0" w:color="auto"/>
            </w:tcBorders>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Преимущества и требования к участникам</w:t>
            </w:r>
          </w:p>
        </w:tc>
        <w:tc>
          <w:tcPr>
            <w:tcW w:w="0" w:type="auto"/>
            <w:tcBorders>
              <w:top w:val="single" w:sz="4" w:space="0" w:color="auto"/>
            </w:tcBorders>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Преимущества</w:t>
            </w: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 xml:space="preserve">Не </w:t>
            </w:r>
            <w:proofErr w:type="gramStart"/>
            <w:r w:rsidRPr="000B7191">
              <w:rPr>
                <w:rFonts w:ascii="Tahoma" w:hAnsi="Tahoma" w:cs="Tahoma"/>
                <w:sz w:val="21"/>
                <w:szCs w:val="21"/>
              </w:rPr>
              <w:t>установлены</w:t>
            </w:r>
            <w:proofErr w:type="gramEnd"/>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Требования к участникам</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1 Единые требования к участникам (в соответствии с частью 1 Статьи 31 Федерального закона № 44-ФЗ) </w:t>
            </w:r>
          </w:p>
          <w:p w:rsidR="000B7191" w:rsidRPr="000B7191" w:rsidRDefault="000B7191" w:rsidP="000B7191">
            <w:pPr>
              <w:spacing w:before="100" w:beforeAutospacing="1" w:after="100" w:afterAutospacing="1"/>
              <w:rPr>
                <w:rFonts w:ascii="Tahoma" w:hAnsi="Tahoma" w:cs="Tahoma"/>
                <w:sz w:val="21"/>
                <w:szCs w:val="21"/>
              </w:rPr>
            </w:pPr>
            <w:proofErr w:type="gramStart"/>
            <w:r w:rsidRPr="000B7191">
              <w:rPr>
                <w:rFonts w:ascii="Tahoma" w:hAnsi="Tahoma" w:cs="Tahoma"/>
                <w:sz w:val="21"/>
                <w:szCs w:val="21"/>
              </w:rPr>
              <w:t>установлены</w:t>
            </w:r>
            <w:proofErr w:type="gramEnd"/>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2 Требования к участникам закупок в соответствии с частью 1.1 статьи 31 Федерального закона № 44-ФЗ </w:t>
            </w:r>
          </w:p>
          <w:p w:rsidR="000B7191" w:rsidRPr="000B7191" w:rsidRDefault="000B7191" w:rsidP="000B7191">
            <w:pPr>
              <w:spacing w:before="100" w:beforeAutospacing="1" w:after="100" w:afterAutospacing="1"/>
              <w:rPr>
                <w:rFonts w:ascii="Tahoma" w:hAnsi="Tahoma" w:cs="Tahoma"/>
                <w:sz w:val="21"/>
                <w:szCs w:val="21"/>
              </w:rPr>
            </w:pPr>
            <w:proofErr w:type="gramStart"/>
            <w:r w:rsidRPr="000B7191">
              <w:rPr>
                <w:rFonts w:ascii="Tahoma" w:hAnsi="Tahoma" w:cs="Tahoma"/>
                <w:sz w:val="21"/>
                <w:szCs w:val="21"/>
              </w:rPr>
              <w:t>установлены</w:t>
            </w:r>
            <w:proofErr w:type="gramEnd"/>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Ограничения и запреты</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Не </w:t>
            </w:r>
            <w:proofErr w:type="gramStart"/>
            <w:r w:rsidRPr="000B7191">
              <w:rPr>
                <w:rFonts w:ascii="Tahoma" w:hAnsi="Tahoma" w:cs="Tahoma"/>
                <w:sz w:val="21"/>
                <w:szCs w:val="21"/>
              </w:rPr>
              <w:t>установлены</w:t>
            </w:r>
            <w:proofErr w:type="gramEnd"/>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t>Обеспечение заявок</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Требуется обеспечение заявок</w:t>
            </w:r>
          </w:p>
        </w:tc>
        <w:tc>
          <w:tcPr>
            <w:tcW w:w="0" w:type="auto"/>
            <w:vAlign w:val="center"/>
            <w:hideMark/>
          </w:tcPr>
          <w:p w:rsidR="000B7191" w:rsidRPr="000B7191" w:rsidRDefault="000B7191" w:rsidP="000B7191">
            <w:pPr>
              <w:rPr>
                <w:rFonts w:ascii="Tahoma" w:hAnsi="Tahoma" w:cs="Tahoma"/>
                <w:sz w:val="21"/>
                <w:szCs w:val="21"/>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Размер обеспечения заявок</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Порядок внесения денежных сре</w:t>
            </w:r>
            <w:proofErr w:type="gramStart"/>
            <w:r w:rsidRPr="000B7191">
              <w:rPr>
                <w:rFonts w:ascii="Tahoma" w:hAnsi="Tahoma" w:cs="Tahoma"/>
                <w:sz w:val="21"/>
                <w:szCs w:val="21"/>
              </w:rPr>
              <w:t>дств в к</w:t>
            </w:r>
            <w:proofErr w:type="gramEnd"/>
            <w:r w:rsidRPr="000B7191">
              <w:rPr>
                <w:rFonts w:ascii="Tahoma" w:hAnsi="Tahoma" w:cs="Tahoma"/>
                <w:sz w:val="21"/>
                <w:szCs w:val="21"/>
              </w:rPr>
              <w:t>ачестве обеспечения заявок</w:t>
            </w:r>
          </w:p>
        </w:tc>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sz w:val="21"/>
                <w:szCs w:val="21"/>
              </w:rPr>
              <w:t>не предусмотрен</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Платежные реквизиты</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"Номер расчётного счёта" 40302810238073000028</w:t>
            </w:r>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lastRenderedPageBreak/>
              <w:t>"Номер лицевого счёта" 05443014410</w:t>
            </w:r>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"БИК" 043807001</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b/>
                <w:bCs/>
                <w:sz w:val="21"/>
                <w:szCs w:val="21"/>
              </w:rPr>
              <w:lastRenderedPageBreak/>
              <w:t>Обеспечение исполнения контракта</w:t>
            </w:r>
          </w:p>
        </w:tc>
        <w:tc>
          <w:tcPr>
            <w:tcW w:w="0" w:type="auto"/>
            <w:vAlign w:val="center"/>
            <w:hideMark/>
          </w:tcPr>
          <w:p w:rsidR="000B7191" w:rsidRPr="000B7191" w:rsidRDefault="000B7191" w:rsidP="000B7191">
            <w:pPr>
              <w:rPr>
                <w:sz w:val="20"/>
                <w:szCs w:val="20"/>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Требуется обеспечение исполнения контракта</w:t>
            </w:r>
          </w:p>
        </w:tc>
        <w:tc>
          <w:tcPr>
            <w:tcW w:w="0" w:type="auto"/>
            <w:vAlign w:val="center"/>
            <w:hideMark/>
          </w:tcPr>
          <w:p w:rsidR="000B7191" w:rsidRPr="000B7191" w:rsidRDefault="000B7191" w:rsidP="000B7191">
            <w:pPr>
              <w:rPr>
                <w:rFonts w:ascii="Tahoma" w:hAnsi="Tahoma" w:cs="Tahoma"/>
                <w:sz w:val="21"/>
                <w:szCs w:val="21"/>
              </w:rPr>
            </w:pP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Размер обеспечения исполнения контракта</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0.00</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не предусмотрен</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Платежные реквизиты</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"Номер расчётного счёта" 40302810238073000028</w:t>
            </w:r>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"Номер лицевого счёта" 05443014410</w:t>
            </w:r>
          </w:p>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"БИК" 043807001</w:t>
            </w:r>
          </w:p>
        </w:tc>
      </w:tr>
      <w:tr w:rsidR="000B7191" w:rsidRPr="000B7191" w:rsidTr="000B7191">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b/>
                <w:bCs/>
                <w:sz w:val="21"/>
                <w:szCs w:val="21"/>
              </w:rPr>
              <w:t>Дополнительная информация</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Информация отсутствует</w:t>
            </w:r>
          </w:p>
        </w:tc>
      </w:tr>
      <w:tr w:rsidR="000B7191" w:rsidRPr="000B7191" w:rsidTr="000B7191">
        <w:tc>
          <w:tcPr>
            <w:tcW w:w="0" w:type="auto"/>
            <w:vAlign w:val="center"/>
            <w:hideMark/>
          </w:tcPr>
          <w:p w:rsidR="000B7191" w:rsidRPr="000B7191" w:rsidRDefault="000B7191" w:rsidP="000B7191">
            <w:pPr>
              <w:rPr>
                <w:rFonts w:ascii="Tahoma" w:hAnsi="Tahoma" w:cs="Tahoma"/>
                <w:sz w:val="21"/>
                <w:szCs w:val="21"/>
              </w:rPr>
            </w:pPr>
            <w:r w:rsidRPr="000B7191">
              <w:rPr>
                <w:rFonts w:ascii="Tahoma" w:hAnsi="Tahoma" w:cs="Tahoma"/>
                <w:b/>
                <w:bCs/>
                <w:sz w:val="21"/>
                <w:szCs w:val="21"/>
              </w:rPr>
              <w:t>Перечень прикрепленных документов</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1 </w:t>
            </w:r>
            <w:proofErr w:type="spellStart"/>
            <w:r w:rsidRPr="000B7191">
              <w:rPr>
                <w:rFonts w:ascii="Tahoma" w:hAnsi="Tahoma" w:cs="Tahoma"/>
                <w:sz w:val="21"/>
                <w:szCs w:val="21"/>
              </w:rPr>
              <w:t>Дукументация</w:t>
            </w:r>
            <w:proofErr w:type="spellEnd"/>
            <w:r w:rsidRPr="000B7191">
              <w:rPr>
                <w:rFonts w:ascii="Tahoma" w:hAnsi="Tahoma" w:cs="Tahoma"/>
                <w:sz w:val="21"/>
                <w:szCs w:val="21"/>
              </w:rPr>
              <w:t xml:space="preserve"> с приложениями (проект контракта, форма заявки)</w:t>
            </w:r>
          </w:p>
        </w:tc>
      </w:tr>
      <w:tr w:rsidR="000B7191" w:rsidRPr="000B7191" w:rsidTr="000B7191">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 xml:space="preserve">Дата и время подписания печатной формы извещения (соответствует дате направления на контроль по </w:t>
            </w:r>
            <w:proofErr w:type="gramStart"/>
            <w:r w:rsidRPr="000B7191">
              <w:rPr>
                <w:rFonts w:ascii="Tahoma" w:hAnsi="Tahoma" w:cs="Tahoma"/>
                <w:sz w:val="21"/>
                <w:szCs w:val="21"/>
              </w:rPr>
              <w:t>ч</w:t>
            </w:r>
            <w:proofErr w:type="gramEnd"/>
            <w:r w:rsidRPr="000B7191">
              <w:rPr>
                <w:rFonts w:ascii="Tahoma" w:hAnsi="Tahoma" w:cs="Tahoma"/>
                <w:sz w:val="21"/>
                <w:szCs w:val="21"/>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0B7191" w:rsidRPr="000B7191" w:rsidRDefault="000B7191" w:rsidP="000B7191">
            <w:pPr>
              <w:spacing w:before="100" w:beforeAutospacing="1" w:after="100" w:afterAutospacing="1"/>
              <w:rPr>
                <w:rFonts w:ascii="Tahoma" w:hAnsi="Tahoma" w:cs="Tahoma"/>
                <w:sz w:val="21"/>
                <w:szCs w:val="21"/>
              </w:rPr>
            </w:pPr>
            <w:r w:rsidRPr="000B7191">
              <w:rPr>
                <w:rFonts w:ascii="Tahoma" w:hAnsi="Tahoma" w:cs="Tahoma"/>
                <w:sz w:val="21"/>
                <w:szCs w:val="21"/>
              </w:rPr>
              <w:t>06.02.2018 10:04</w:t>
            </w:r>
          </w:p>
        </w:tc>
      </w:tr>
    </w:tbl>
    <w:p w:rsidR="00807672" w:rsidRDefault="00807672"/>
    <w:sectPr w:rsidR="00807672" w:rsidSect="0080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191"/>
    <w:rsid w:val="00001F9A"/>
    <w:rsid w:val="00015A1A"/>
    <w:rsid w:val="0001675D"/>
    <w:rsid w:val="00027098"/>
    <w:rsid w:val="00035195"/>
    <w:rsid w:val="00044F01"/>
    <w:rsid w:val="00056632"/>
    <w:rsid w:val="000607C8"/>
    <w:rsid w:val="000607D3"/>
    <w:rsid w:val="00083796"/>
    <w:rsid w:val="0009114B"/>
    <w:rsid w:val="00091D10"/>
    <w:rsid w:val="00097500"/>
    <w:rsid w:val="000A2077"/>
    <w:rsid w:val="000A3C04"/>
    <w:rsid w:val="000B7191"/>
    <w:rsid w:val="000D5A05"/>
    <w:rsid w:val="000D7320"/>
    <w:rsid w:val="000E46B9"/>
    <w:rsid w:val="000E522F"/>
    <w:rsid w:val="000F16E6"/>
    <w:rsid w:val="000F6DE7"/>
    <w:rsid w:val="0011597B"/>
    <w:rsid w:val="00127A29"/>
    <w:rsid w:val="001400FD"/>
    <w:rsid w:val="00155801"/>
    <w:rsid w:val="00166593"/>
    <w:rsid w:val="001A1093"/>
    <w:rsid w:val="001C47AE"/>
    <w:rsid w:val="001E5580"/>
    <w:rsid w:val="002034A9"/>
    <w:rsid w:val="0020372C"/>
    <w:rsid w:val="002112D2"/>
    <w:rsid w:val="00211B59"/>
    <w:rsid w:val="00232170"/>
    <w:rsid w:val="00233158"/>
    <w:rsid w:val="00233387"/>
    <w:rsid w:val="002353BA"/>
    <w:rsid w:val="00236D74"/>
    <w:rsid w:val="00253BB2"/>
    <w:rsid w:val="00262397"/>
    <w:rsid w:val="00290F7D"/>
    <w:rsid w:val="002A2546"/>
    <w:rsid w:val="002B240A"/>
    <w:rsid w:val="002C4CA2"/>
    <w:rsid w:val="002D4313"/>
    <w:rsid w:val="002E4007"/>
    <w:rsid w:val="002E407B"/>
    <w:rsid w:val="002E6C32"/>
    <w:rsid w:val="003126B7"/>
    <w:rsid w:val="003177F8"/>
    <w:rsid w:val="003321DE"/>
    <w:rsid w:val="0033455A"/>
    <w:rsid w:val="003369DD"/>
    <w:rsid w:val="00352AB6"/>
    <w:rsid w:val="003603B7"/>
    <w:rsid w:val="00375190"/>
    <w:rsid w:val="00381647"/>
    <w:rsid w:val="003843FD"/>
    <w:rsid w:val="003A382A"/>
    <w:rsid w:val="003A61F6"/>
    <w:rsid w:val="003C74FC"/>
    <w:rsid w:val="003C7F14"/>
    <w:rsid w:val="003E0C76"/>
    <w:rsid w:val="003E5AC2"/>
    <w:rsid w:val="00400B69"/>
    <w:rsid w:val="00401946"/>
    <w:rsid w:val="00403A3B"/>
    <w:rsid w:val="004043B6"/>
    <w:rsid w:val="004113FB"/>
    <w:rsid w:val="004143B9"/>
    <w:rsid w:val="00443D93"/>
    <w:rsid w:val="00450E7C"/>
    <w:rsid w:val="00451669"/>
    <w:rsid w:val="00455BE7"/>
    <w:rsid w:val="00462645"/>
    <w:rsid w:val="00465E27"/>
    <w:rsid w:val="004A628E"/>
    <w:rsid w:val="004A7FA2"/>
    <w:rsid w:val="004C2C01"/>
    <w:rsid w:val="004C744A"/>
    <w:rsid w:val="005165A3"/>
    <w:rsid w:val="005219EF"/>
    <w:rsid w:val="00534134"/>
    <w:rsid w:val="005477ED"/>
    <w:rsid w:val="0055268F"/>
    <w:rsid w:val="00553FF2"/>
    <w:rsid w:val="005576E1"/>
    <w:rsid w:val="00561017"/>
    <w:rsid w:val="00573541"/>
    <w:rsid w:val="00575AB4"/>
    <w:rsid w:val="00595D18"/>
    <w:rsid w:val="005A2F9F"/>
    <w:rsid w:val="006010F6"/>
    <w:rsid w:val="00607358"/>
    <w:rsid w:val="006079E2"/>
    <w:rsid w:val="0062288C"/>
    <w:rsid w:val="00631B51"/>
    <w:rsid w:val="00632202"/>
    <w:rsid w:val="00632B15"/>
    <w:rsid w:val="006415B4"/>
    <w:rsid w:val="00647EEA"/>
    <w:rsid w:val="006500AF"/>
    <w:rsid w:val="00654720"/>
    <w:rsid w:val="00655BC6"/>
    <w:rsid w:val="00661031"/>
    <w:rsid w:val="006657B3"/>
    <w:rsid w:val="00676D12"/>
    <w:rsid w:val="00680E2E"/>
    <w:rsid w:val="00683E3A"/>
    <w:rsid w:val="00694531"/>
    <w:rsid w:val="00697A9B"/>
    <w:rsid w:val="006A089D"/>
    <w:rsid w:val="006A2536"/>
    <w:rsid w:val="006B2A84"/>
    <w:rsid w:val="006C3ED3"/>
    <w:rsid w:val="006C7FAC"/>
    <w:rsid w:val="006D0715"/>
    <w:rsid w:val="006D43A9"/>
    <w:rsid w:val="006F4399"/>
    <w:rsid w:val="006F5C3C"/>
    <w:rsid w:val="006F600E"/>
    <w:rsid w:val="00704D9F"/>
    <w:rsid w:val="00707A2F"/>
    <w:rsid w:val="0071398C"/>
    <w:rsid w:val="00717D13"/>
    <w:rsid w:val="00722DAD"/>
    <w:rsid w:val="007233FB"/>
    <w:rsid w:val="00723AFD"/>
    <w:rsid w:val="00736595"/>
    <w:rsid w:val="00736A0A"/>
    <w:rsid w:val="00747629"/>
    <w:rsid w:val="00770F17"/>
    <w:rsid w:val="007756C1"/>
    <w:rsid w:val="00776BC6"/>
    <w:rsid w:val="0078141D"/>
    <w:rsid w:val="007819B2"/>
    <w:rsid w:val="007860CD"/>
    <w:rsid w:val="00797456"/>
    <w:rsid w:val="007A0F75"/>
    <w:rsid w:val="007C7B73"/>
    <w:rsid w:val="007D2162"/>
    <w:rsid w:val="007E2D27"/>
    <w:rsid w:val="007F4335"/>
    <w:rsid w:val="0080188C"/>
    <w:rsid w:val="00807672"/>
    <w:rsid w:val="008106B5"/>
    <w:rsid w:val="00816E18"/>
    <w:rsid w:val="008265D7"/>
    <w:rsid w:val="00834C68"/>
    <w:rsid w:val="00836714"/>
    <w:rsid w:val="00846FFF"/>
    <w:rsid w:val="00853696"/>
    <w:rsid w:val="00853EC8"/>
    <w:rsid w:val="00887AD5"/>
    <w:rsid w:val="008969C4"/>
    <w:rsid w:val="0089778B"/>
    <w:rsid w:val="008B1AC9"/>
    <w:rsid w:val="008B2452"/>
    <w:rsid w:val="008B3FF3"/>
    <w:rsid w:val="008B4519"/>
    <w:rsid w:val="008B4A5E"/>
    <w:rsid w:val="008C13A9"/>
    <w:rsid w:val="008C4A98"/>
    <w:rsid w:val="008C76AC"/>
    <w:rsid w:val="008D1CA4"/>
    <w:rsid w:val="008D3218"/>
    <w:rsid w:val="008D79E6"/>
    <w:rsid w:val="008E6037"/>
    <w:rsid w:val="008F6AAF"/>
    <w:rsid w:val="009109EC"/>
    <w:rsid w:val="009127B1"/>
    <w:rsid w:val="00930403"/>
    <w:rsid w:val="00962FAD"/>
    <w:rsid w:val="0096390E"/>
    <w:rsid w:val="00971E3A"/>
    <w:rsid w:val="00976EDE"/>
    <w:rsid w:val="009810A3"/>
    <w:rsid w:val="0099162C"/>
    <w:rsid w:val="009D1C1A"/>
    <w:rsid w:val="009D73DC"/>
    <w:rsid w:val="009E5297"/>
    <w:rsid w:val="009F2C6A"/>
    <w:rsid w:val="00A0256E"/>
    <w:rsid w:val="00A205C1"/>
    <w:rsid w:val="00A244D6"/>
    <w:rsid w:val="00A37DCA"/>
    <w:rsid w:val="00A427B4"/>
    <w:rsid w:val="00A4729A"/>
    <w:rsid w:val="00A76123"/>
    <w:rsid w:val="00A77D1F"/>
    <w:rsid w:val="00A90BA0"/>
    <w:rsid w:val="00AC4E4F"/>
    <w:rsid w:val="00AF5A2C"/>
    <w:rsid w:val="00AF7E4E"/>
    <w:rsid w:val="00B06D87"/>
    <w:rsid w:val="00B17DFC"/>
    <w:rsid w:val="00B33C1D"/>
    <w:rsid w:val="00B8233E"/>
    <w:rsid w:val="00B85B13"/>
    <w:rsid w:val="00B916E9"/>
    <w:rsid w:val="00B9639E"/>
    <w:rsid w:val="00BA24A6"/>
    <w:rsid w:val="00BB7526"/>
    <w:rsid w:val="00BC43AB"/>
    <w:rsid w:val="00BC5167"/>
    <w:rsid w:val="00BD6A3D"/>
    <w:rsid w:val="00BD71BE"/>
    <w:rsid w:val="00BF515B"/>
    <w:rsid w:val="00C04A5C"/>
    <w:rsid w:val="00C2353F"/>
    <w:rsid w:val="00C23E25"/>
    <w:rsid w:val="00C75078"/>
    <w:rsid w:val="00C76E5D"/>
    <w:rsid w:val="00C8758B"/>
    <w:rsid w:val="00C97311"/>
    <w:rsid w:val="00C978E5"/>
    <w:rsid w:val="00CA08A4"/>
    <w:rsid w:val="00CA5840"/>
    <w:rsid w:val="00CB7EAE"/>
    <w:rsid w:val="00CC1769"/>
    <w:rsid w:val="00CE6FDE"/>
    <w:rsid w:val="00D07B54"/>
    <w:rsid w:val="00D17767"/>
    <w:rsid w:val="00D261EB"/>
    <w:rsid w:val="00D55C86"/>
    <w:rsid w:val="00D72661"/>
    <w:rsid w:val="00DA3386"/>
    <w:rsid w:val="00DA40D1"/>
    <w:rsid w:val="00DC3DCF"/>
    <w:rsid w:val="00DC4B3F"/>
    <w:rsid w:val="00DD436B"/>
    <w:rsid w:val="00DF211E"/>
    <w:rsid w:val="00DF5692"/>
    <w:rsid w:val="00DF5F18"/>
    <w:rsid w:val="00DF70AF"/>
    <w:rsid w:val="00E009AC"/>
    <w:rsid w:val="00E032A7"/>
    <w:rsid w:val="00E35BF8"/>
    <w:rsid w:val="00E419D9"/>
    <w:rsid w:val="00E46A7D"/>
    <w:rsid w:val="00E50130"/>
    <w:rsid w:val="00E522A9"/>
    <w:rsid w:val="00E53046"/>
    <w:rsid w:val="00E547E7"/>
    <w:rsid w:val="00E6437C"/>
    <w:rsid w:val="00E64DF1"/>
    <w:rsid w:val="00E66B66"/>
    <w:rsid w:val="00E7192F"/>
    <w:rsid w:val="00E846EB"/>
    <w:rsid w:val="00E8640F"/>
    <w:rsid w:val="00E92386"/>
    <w:rsid w:val="00E966E0"/>
    <w:rsid w:val="00EA0FDC"/>
    <w:rsid w:val="00EB4127"/>
    <w:rsid w:val="00EC60FB"/>
    <w:rsid w:val="00ED7008"/>
    <w:rsid w:val="00F0011F"/>
    <w:rsid w:val="00F00F88"/>
    <w:rsid w:val="00F110BD"/>
    <w:rsid w:val="00F15D13"/>
    <w:rsid w:val="00F16E1A"/>
    <w:rsid w:val="00F2668E"/>
    <w:rsid w:val="00F26F74"/>
    <w:rsid w:val="00F66138"/>
    <w:rsid w:val="00F720EB"/>
    <w:rsid w:val="00F84F52"/>
    <w:rsid w:val="00F85913"/>
    <w:rsid w:val="00F919BE"/>
    <w:rsid w:val="00F936D2"/>
    <w:rsid w:val="00F970AC"/>
    <w:rsid w:val="00F97EA6"/>
    <w:rsid w:val="00FA5C7A"/>
    <w:rsid w:val="00FB484D"/>
    <w:rsid w:val="00FC3F78"/>
    <w:rsid w:val="00FC4A4B"/>
    <w:rsid w:val="00FD33AB"/>
    <w:rsid w:val="00FD4C2A"/>
    <w:rsid w:val="00FD51C9"/>
    <w:rsid w:val="00FF497B"/>
    <w:rsid w:val="00FF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B"/>
    <w:rPr>
      <w:sz w:val="24"/>
      <w:szCs w:val="24"/>
    </w:rPr>
  </w:style>
  <w:style w:type="paragraph" w:styleId="1">
    <w:name w:val="heading 1"/>
    <w:basedOn w:val="a"/>
    <w:next w:val="a"/>
    <w:link w:val="10"/>
    <w:uiPriority w:val="9"/>
    <w:qFormat/>
    <w:rsid w:val="0011597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11597B"/>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97B"/>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597B"/>
    <w:rPr>
      <w:rFonts w:cs="Arial"/>
      <w:b/>
      <w:bCs/>
      <w:sz w:val="24"/>
      <w:szCs w:val="26"/>
    </w:rPr>
  </w:style>
  <w:style w:type="paragraph" w:styleId="a3">
    <w:name w:val="Title"/>
    <w:basedOn w:val="a"/>
    <w:link w:val="a4"/>
    <w:qFormat/>
    <w:rsid w:val="0011597B"/>
    <w:pPr>
      <w:jc w:val="center"/>
    </w:pPr>
    <w:rPr>
      <w:sz w:val="30"/>
    </w:rPr>
  </w:style>
  <w:style w:type="character" w:customStyle="1" w:styleId="a4">
    <w:name w:val="Название Знак"/>
    <w:basedOn w:val="a0"/>
    <w:link w:val="a3"/>
    <w:rsid w:val="0011597B"/>
    <w:rPr>
      <w:sz w:val="30"/>
      <w:szCs w:val="24"/>
    </w:rPr>
  </w:style>
  <w:style w:type="paragraph" w:styleId="a5">
    <w:name w:val="Normal (Web)"/>
    <w:basedOn w:val="a"/>
    <w:uiPriority w:val="99"/>
    <w:unhideWhenUsed/>
    <w:rsid w:val="000B7191"/>
    <w:pPr>
      <w:spacing w:before="100" w:beforeAutospacing="1" w:after="100" w:afterAutospacing="1"/>
    </w:pPr>
  </w:style>
  <w:style w:type="paragraph" w:customStyle="1" w:styleId="title">
    <w:name w:val="title"/>
    <w:basedOn w:val="a"/>
    <w:rsid w:val="000B7191"/>
    <w:pPr>
      <w:spacing w:before="100" w:beforeAutospacing="1" w:after="100" w:afterAutospacing="1"/>
    </w:pPr>
  </w:style>
  <w:style w:type="paragraph" w:customStyle="1" w:styleId="subtitle">
    <w:name w:val="subtitle"/>
    <w:basedOn w:val="a"/>
    <w:rsid w:val="000B7191"/>
    <w:pPr>
      <w:spacing w:before="100" w:beforeAutospacing="1" w:after="100" w:afterAutospacing="1"/>
    </w:pPr>
  </w:style>
  <w:style w:type="paragraph" w:customStyle="1" w:styleId="caption">
    <w:name w:val="caption"/>
    <w:basedOn w:val="a"/>
    <w:rsid w:val="000B7191"/>
    <w:pPr>
      <w:spacing w:before="100" w:beforeAutospacing="1" w:after="100" w:afterAutospacing="1"/>
    </w:pPr>
  </w:style>
  <w:style w:type="paragraph" w:customStyle="1" w:styleId="parameter">
    <w:name w:val="parameter"/>
    <w:basedOn w:val="a"/>
    <w:rsid w:val="000B7191"/>
    <w:pPr>
      <w:spacing w:before="100" w:beforeAutospacing="1" w:after="100" w:afterAutospacing="1"/>
    </w:pPr>
  </w:style>
  <w:style w:type="paragraph" w:customStyle="1" w:styleId="parametervalue">
    <w:name w:val="parametervalue"/>
    <w:basedOn w:val="a"/>
    <w:rsid w:val="000B71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0202816">
      <w:bodyDiv w:val="1"/>
      <w:marLeft w:val="0"/>
      <w:marRight w:val="0"/>
      <w:marTop w:val="0"/>
      <w:marBottom w:val="0"/>
      <w:divBdr>
        <w:top w:val="none" w:sz="0" w:space="0" w:color="auto"/>
        <w:left w:val="none" w:sz="0" w:space="0" w:color="auto"/>
        <w:bottom w:val="none" w:sz="0" w:space="0" w:color="auto"/>
        <w:right w:val="none" w:sz="0" w:space="0" w:color="auto"/>
      </w:divBdr>
      <w:divsChild>
        <w:div w:id="155583952">
          <w:marLeft w:val="0"/>
          <w:marRight w:val="0"/>
          <w:marTop w:val="20820"/>
          <w:marBottom w:val="0"/>
          <w:divBdr>
            <w:top w:val="none" w:sz="0" w:space="0" w:color="auto"/>
            <w:left w:val="none" w:sz="0" w:space="0" w:color="auto"/>
            <w:bottom w:val="none" w:sz="0" w:space="0" w:color="auto"/>
            <w:right w:val="none" w:sz="0" w:space="0" w:color="auto"/>
          </w:divBdr>
          <w:divsChild>
            <w:div w:id="34891560">
              <w:marLeft w:val="0"/>
              <w:marRight w:val="0"/>
              <w:marTop w:val="0"/>
              <w:marBottom w:val="0"/>
              <w:divBdr>
                <w:top w:val="none" w:sz="0" w:space="0" w:color="auto"/>
                <w:left w:val="none" w:sz="0" w:space="0" w:color="auto"/>
                <w:bottom w:val="none" w:sz="0" w:space="0" w:color="auto"/>
                <w:right w:val="none" w:sz="0" w:space="0" w:color="auto"/>
              </w:divBdr>
              <w:divsChild>
                <w:div w:id="616181106">
                  <w:marLeft w:val="0"/>
                  <w:marRight w:val="0"/>
                  <w:marTop w:val="0"/>
                  <w:marBottom w:val="0"/>
                  <w:divBdr>
                    <w:top w:val="none" w:sz="0" w:space="0" w:color="auto"/>
                    <w:left w:val="none" w:sz="0" w:space="0" w:color="auto"/>
                    <w:bottom w:val="none" w:sz="0" w:space="0" w:color="auto"/>
                    <w:right w:val="none" w:sz="0" w:space="0" w:color="auto"/>
                  </w:divBdr>
                  <w:divsChild>
                    <w:div w:id="554127533">
                      <w:marLeft w:val="0"/>
                      <w:marRight w:val="0"/>
                      <w:marTop w:val="0"/>
                      <w:marBottom w:val="0"/>
                      <w:divBdr>
                        <w:top w:val="none" w:sz="0" w:space="0" w:color="auto"/>
                        <w:left w:val="none" w:sz="0" w:space="0" w:color="auto"/>
                        <w:bottom w:val="none" w:sz="0" w:space="0" w:color="auto"/>
                        <w:right w:val="none" w:sz="0" w:space="0" w:color="auto"/>
                      </w:divBdr>
                      <w:divsChild>
                        <w:div w:id="2039038371">
                          <w:marLeft w:val="0"/>
                          <w:marRight w:val="0"/>
                          <w:marTop w:val="0"/>
                          <w:marBottom w:val="0"/>
                          <w:divBdr>
                            <w:top w:val="none" w:sz="0" w:space="0" w:color="auto"/>
                            <w:left w:val="none" w:sz="0" w:space="0" w:color="auto"/>
                            <w:bottom w:val="none" w:sz="0" w:space="0" w:color="auto"/>
                            <w:right w:val="none" w:sz="0" w:space="0" w:color="auto"/>
                          </w:divBdr>
                          <w:divsChild>
                            <w:div w:id="1276642241">
                              <w:marLeft w:val="0"/>
                              <w:marRight w:val="0"/>
                              <w:marTop w:val="0"/>
                              <w:marBottom w:val="0"/>
                              <w:divBdr>
                                <w:top w:val="none" w:sz="0" w:space="0" w:color="auto"/>
                                <w:left w:val="none" w:sz="0" w:space="0" w:color="auto"/>
                                <w:bottom w:val="none" w:sz="0" w:space="0" w:color="auto"/>
                                <w:right w:val="none" w:sz="0" w:space="0" w:color="auto"/>
                              </w:divBdr>
                              <w:divsChild>
                                <w:div w:id="2116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1</cp:revision>
  <cp:lastPrinted>2018-02-06T06:04:00Z</cp:lastPrinted>
  <dcterms:created xsi:type="dcterms:W3CDTF">2018-02-06T06:03:00Z</dcterms:created>
  <dcterms:modified xsi:type="dcterms:W3CDTF">2018-02-06T06:05:00Z</dcterms:modified>
</cp:coreProperties>
</file>