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70" w:rsidRDefault="00085070" w:rsidP="00085070">
      <w:pPr>
        <w:ind w:hanging="567"/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>
            <wp:extent cx="56197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8E" w:rsidRPr="00AE0E8E" w:rsidRDefault="00AE0E8E" w:rsidP="00AE0E8E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 w:rsidRPr="00AE0E8E"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0A00A7" w:rsidRPr="00AE0E8E" w:rsidRDefault="00AE0E8E" w:rsidP="00AE0E8E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 w:rsidRPr="00AE0E8E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370C40" w:rsidRPr="00015421" w:rsidRDefault="00085070" w:rsidP="00015421">
      <w:pPr>
        <w:pStyle w:val="FR2"/>
        <w:jc w:val="center"/>
        <w:rPr>
          <w:rFonts w:ascii="Arial" w:hAnsi="Arial" w:cs="Arial"/>
          <w:i w:val="0"/>
          <w:sz w:val="32"/>
          <w:szCs w:val="32"/>
        </w:rPr>
      </w:pPr>
      <w:r w:rsidRPr="00015421">
        <w:rPr>
          <w:rFonts w:ascii="Arial" w:hAnsi="Arial" w:cs="Arial"/>
          <w:i w:val="0"/>
          <w:sz w:val="32"/>
          <w:szCs w:val="32"/>
        </w:rPr>
        <w:t>От</w:t>
      </w:r>
      <w:r w:rsidR="00C15AA3">
        <w:rPr>
          <w:rFonts w:ascii="Arial" w:hAnsi="Arial" w:cs="Arial"/>
          <w:i w:val="0"/>
          <w:sz w:val="32"/>
          <w:szCs w:val="32"/>
        </w:rPr>
        <w:t xml:space="preserve"> 20.11.2017 г. </w:t>
      </w:r>
      <w:r w:rsidR="00F40ED8">
        <w:rPr>
          <w:rFonts w:ascii="Arial" w:hAnsi="Arial" w:cs="Arial"/>
          <w:i w:val="0"/>
          <w:sz w:val="32"/>
          <w:szCs w:val="32"/>
        </w:rPr>
        <w:t xml:space="preserve"> </w:t>
      </w:r>
      <w:r w:rsidRPr="00015421">
        <w:rPr>
          <w:rFonts w:ascii="Arial" w:hAnsi="Arial" w:cs="Arial"/>
          <w:i w:val="0"/>
          <w:sz w:val="32"/>
          <w:szCs w:val="32"/>
        </w:rPr>
        <w:t>№</w:t>
      </w:r>
      <w:r w:rsidR="00421E57">
        <w:rPr>
          <w:rFonts w:ascii="Arial" w:hAnsi="Arial" w:cs="Arial"/>
          <w:i w:val="0"/>
          <w:sz w:val="32"/>
          <w:szCs w:val="32"/>
        </w:rPr>
        <w:t xml:space="preserve"> </w:t>
      </w:r>
      <w:r w:rsidR="00C15AA3">
        <w:rPr>
          <w:rFonts w:ascii="Arial" w:hAnsi="Arial" w:cs="Arial"/>
          <w:i w:val="0"/>
          <w:sz w:val="32"/>
          <w:szCs w:val="32"/>
        </w:rPr>
        <w:t>1415</w:t>
      </w:r>
    </w:p>
    <w:p w:rsidR="00015421" w:rsidRPr="00015421" w:rsidRDefault="00015421" w:rsidP="00015421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F65CDF" w:rsidRPr="00811481" w:rsidRDefault="001605DE" w:rsidP="001605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оповещения и информирования населения города Льгова Курской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1605DE" w:rsidRPr="00631B72" w:rsidRDefault="00485B67" w:rsidP="00160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В соответствии с Ф</w:t>
      </w:r>
      <w:r w:rsidR="001605DE" w:rsidRPr="00D76869">
        <w:rPr>
          <w:rFonts w:ascii="Arial" w:hAnsi="Arial" w:cs="Arial"/>
          <w:color w:val="000000"/>
          <w:sz w:val="24"/>
          <w:szCs w:val="24"/>
          <w:lang w:bidi="ru-RU"/>
        </w:rPr>
        <w:t>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7 июля 2003 года № 126-ФЗ «О связи», от 7 июня 2017 года № 110-ФЗ «О внесении изменений в статью 66 Федерального закона «О связи» и статью 35 Закона Российской Федерации «О средствах массовой информации», постановлениями Правительства Российской Федерации от 1</w:t>
      </w:r>
      <w:r w:rsidR="001605DE">
        <w:rPr>
          <w:rFonts w:ascii="Arial" w:hAnsi="Arial" w:cs="Arial"/>
          <w:color w:val="000000"/>
          <w:sz w:val="24"/>
          <w:szCs w:val="24"/>
          <w:lang w:bidi="ru-RU"/>
        </w:rPr>
        <w:t xml:space="preserve"> марта 1993 года №177 «Об утверждении Положения </w:t>
      </w:r>
      <w:r w:rsidR="001605DE" w:rsidRPr="00D76869">
        <w:rPr>
          <w:rFonts w:ascii="Arial" w:hAnsi="Arial" w:cs="Arial"/>
          <w:color w:val="000000"/>
          <w:sz w:val="24"/>
          <w:szCs w:val="24"/>
          <w:lang w:bidi="ru-RU"/>
        </w:rPr>
        <w:t xml:space="preserve">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от 1 марта 1993 года № 178 «О создании локальных систем оповещения в районах размещения потенциально опасных объектов», от 30 декабря 2003 года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 25.07.2006 № 422/90/376 «Об утверждении Положения о системах оповещения населения», приказом МЧС России; МВД России и ФСБ России от 29 августа 2016 г. № 461/494/521 «О комиссиях по координации деятельности при создании и организации эксплуатации современных технических средств информирования и оповещения населения в местах </w:t>
      </w:r>
      <w:r w:rsidR="001605DE">
        <w:rPr>
          <w:rFonts w:ascii="Arial" w:hAnsi="Arial" w:cs="Arial"/>
          <w:color w:val="000000"/>
          <w:sz w:val="24"/>
          <w:szCs w:val="24"/>
          <w:lang w:bidi="ru-RU"/>
        </w:rPr>
        <w:t xml:space="preserve">массового пребывания </w:t>
      </w:r>
      <w:r w:rsidR="001605DE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людей в субъектах Российской Федерации», </w:t>
      </w:r>
      <w:r w:rsidR="001605DE" w:rsidRPr="00D76869">
        <w:rPr>
          <w:rFonts w:ascii="Arial" w:hAnsi="Arial" w:cs="Arial"/>
          <w:color w:val="000000"/>
          <w:sz w:val="24"/>
          <w:szCs w:val="24"/>
          <w:lang w:bidi="ru-RU"/>
        </w:rPr>
        <w:t>методическими рекомендациями по разработке законодательных и иных нормативных правовых актов субъекта Российской Федерации в области гражданской обороны от 24 декабря 2016 года № 2-4-71-78-11, утвержденными статс-секретарем - заместителем Министра Российской Федерации по делам гражданской обороны, чрезвычайным ситуациям и ликвидации последствий стихийных бедствий В.С. Артамоновым, а также в целях обеспечения своевременного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1605DE" w:rsidRPr="00D76869">
        <w:rPr>
          <w:rStyle w:val="2Exact"/>
          <w:rFonts w:ascii="Arial" w:eastAsiaTheme="minorEastAsia" w:hAnsi="Arial" w:cs="Arial"/>
          <w:sz w:val="24"/>
          <w:szCs w:val="24"/>
        </w:rPr>
        <w:t xml:space="preserve"> </w:t>
      </w:r>
      <w:r w:rsidR="001605DE" w:rsidRPr="00D76869">
        <w:rPr>
          <w:rFonts w:ascii="Arial" w:hAnsi="Arial" w:cs="Arial"/>
          <w:sz w:val="24"/>
          <w:szCs w:val="24"/>
        </w:rPr>
        <w:t>Ад</w:t>
      </w:r>
      <w:r w:rsidR="001605DE" w:rsidRPr="00631B72">
        <w:rPr>
          <w:rFonts w:ascii="Arial" w:hAnsi="Arial" w:cs="Arial"/>
          <w:sz w:val="24"/>
          <w:szCs w:val="24"/>
        </w:rPr>
        <w:t>министрация города Льгова ПОСТАНОВЛЯЕТ:</w:t>
      </w:r>
    </w:p>
    <w:p w:rsidR="001605DE" w:rsidRPr="00D76869" w:rsidRDefault="001605DE" w:rsidP="001605DE">
      <w:pPr>
        <w:pStyle w:val="24"/>
        <w:shd w:val="clear" w:color="auto" w:fill="auto"/>
        <w:tabs>
          <w:tab w:val="left" w:pos="77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D76869">
        <w:rPr>
          <w:rFonts w:ascii="Arial" w:hAnsi="Arial" w:cs="Arial"/>
          <w:sz w:val="24"/>
          <w:szCs w:val="24"/>
        </w:rPr>
        <w:t>1.</w:t>
      </w:r>
      <w:r w:rsidRPr="00D7686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Утвердить прилагаемое Положение о порядке оповещения и информирования населения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города Льгова </w:t>
      </w:r>
      <w:r w:rsidRPr="00D76869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605DE" w:rsidRPr="00D76869" w:rsidRDefault="001605DE" w:rsidP="00160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</w:t>
      </w:r>
      <w:r w:rsidRPr="00D76869">
        <w:rPr>
          <w:rFonts w:ascii="Arial" w:hAnsi="Arial" w:cs="Arial"/>
          <w:sz w:val="24"/>
          <w:szCs w:val="24"/>
        </w:rPr>
        <w:t xml:space="preserve">: постановления Администрации города Льгова Курской области </w:t>
      </w:r>
      <w:r>
        <w:rPr>
          <w:rFonts w:ascii="Arial" w:hAnsi="Arial" w:cs="Arial"/>
          <w:sz w:val="24"/>
          <w:szCs w:val="24"/>
        </w:rPr>
        <w:t>о</w:t>
      </w:r>
      <w:r w:rsidRPr="00D76869">
        <w:rPr>
          <w:rFonts w:ascii="Arial" w:hAnsi="Arial" w:cs="Arial"/>
          <w:sz w:val="24"/>
          <w:szCs w:val="24"/>
        </w:rPr>
        <w:t>т 28.06.2016</w:t>
      </w:r>
      <w:r>
        <w:rPr>
          <w:rFonts w:ascii="Arial" w:hAnsi="Arial" w:cs="Arial"/>
          <w:sz w:val="24"/>
          <w:szCs w:val="24"/>
        </w:rPr>
        <w:t xml:space="preserve"> г. № 671</w:t>
      </w:r>
      <w:r w:rsidRPr="00D76869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 системе оповещения и информирования населения об угрозе возникновения или возникновении чрезвычайных ситуаций природного и техногенного характера</w:t>
      </w:r>
      <w:r w:rsidRPr="00D76869">
        <w:rPr>
          <w:rFonts w:ascii="Arial" w:hAnsi="Arial" w:cs="Arial"/>
          <w:sz w:val="24"/>
          <w:szCs w:val="24"/>
        </w:rPr>
        <w:t xml:space="preserve"> на территории МО «Город Льгов» Курской области;</w:t>
      </w:r>
    </w:p>
    <w:p w:rsidR="001605DE" w:rsidRPr="00EA5B52" w:rsidRDefault="001605DE" w:rsidP="00160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800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6779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Льгова – председателя КЧС и ОПБ Администрации города Льгова Курской области Газинского И.П.</w:t>
      </w:r>
    </w:p>
    <w:p w:rsidR="001605DE" w:rsidRPr="00EA5B52" w:rsidRDefault="001605DE" w:rsidP="00160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A5B52">
        <w:rPr>
          <w:rFonts w:ascii="Arial" w:hAnsi="Arial" w:cs="Arial"/>
          <w:sz w:val="24"/>
          <w:szCs w:val="24"/>
        </w:rPr>
        <w:t>.Постановление вступает в силу со дня его подписания.</w:t>
      </w:r>
    </w:p>
    <w:p w:rsidR="00F65CDF" w:rsidRPr="002F0ECF" w:rsidRDefault="00F65CDF" w:rsidP="00F65CDF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</w:p>
    <w:p w:rsidR="00F65CDF" w:rsidRPr="00AE0E8E" w:rsidRDefault="00F65CDF" w:rsidP="001605DE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AE0E8E">
        <w:rPr>
          <w:rFonts w:ascii="Arial" w:hAnsi="Arial" w:cs="Arial"/>
          <w:b/>
          <w:sz w:val="24"/>
          <w:szCs w:val="24"/>
        </w:rPr>
        <w:t xml:space="preserve">Глава города                                                          </w:t>
      </w:r>
      <w:r w:rsidR="00F40ED8">
        <w:rPr>
          <w:rFonts w:ascii="Arial" w:hAnsi="Arial" w:cs="Arial"/>
          <w:b/>
          <w:sz w:val="24"/>
          <w:szCs w:val="24"/>
        </w:rPr>
        <w:t>В.В. Воробьёв</w:t>
      </w: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3621" w:rsidRDefault="005C3621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05DE" w:rsidRDefault="001605DE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05DE" w:rsidRDefault="001605DE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05DE" w:rsidRDefault="001605DE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05DE" w:rsidRDefault="001605DE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05DE" w:rsidRDefault="001605DE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05DE" w:rsidRDefault="001605DE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05DE" w:rsidRDefault="001605DE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05DE" w:rsidRDefault="001605DE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05DE" w:rsidRDefault="001605DE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0ED8" w:rsidRDefault="00F40ED8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025F" w:rsidRDefault="000E025F" w:rsidP="00BD793F">
      <w:pPr>
        <w:shd w:val="clear" w:color="auto" w:fill="FFFFFF"/>
        <w:spacing w:after="0" w:line="240" w:lineRule="auto"/>
        <w:rPr>
          <w:rFonts w:ascii="Arial" w:hAnsi="Arial" w:cs="Arial"/>
          <w:spacing w:val="-5"/>
          <w:sz w:val="24"/>
          <w:szCs w:val="24"/>
        </w:rPr>
      </w:pPr>
    </w:p>
    <w:p w:rsidR="00AD14B0" w:rsidRPr="00AE0E8E" w:rsidRDefault="00F40ED8" w:rsidP="00F40ED8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lastRenderedPageBreak/>
        <w:t xml:space="preserve">УТВЕРЖДЕНО </w:t>
      </w:r>
      <w:r w:rsidR="00AD14B0" w:rsidRPr="00AE0E8E">
        <w:rPr>
          <w:rFonts w:ascii="Arial" w:hAnsi="Arial" w:cs="Arial"/>
          <w:spacing w:val="-4"/>
          <w:sz w:val="24"/>
          <w:szCs w:val="24"/>
        </w:rPr>
        <w:t xml:space="preserve"> постановлени</w:t>
      </w:r>
      <w:r>
        <w:rPr>
          <w:rFonts w:ascii="Arial" w:hAnsi="Arial" w:cs="Arial"/>
          <w:spacing w:val="-4"/>
          <w:sz w:val="24"/>
          <w:szCs w:val="24"/>
        </w:rPr>
        <w:t xml:space="preserve">ем </w:t>
      </w: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pacing w:val="-7"/>
          <w:sz w:val="24"/>
          <w:szCs w:val="24"/>
        </w:rPr>
      </w:pPr>
      <w:r w:rsidRPr="00AE0E8E">
        <w:rPr>
          <w:rFonts w:ascii="Arial" w:hAnsi="Arial" w:cs="Arial"/>
          <w:spacing w:val="-7"/>
          <w:sz w:val="24"/>
          <w:szCs w:val="24"/>
        </w:rPr>
        <w:t>Администрации города Льгова</w:t>
      </w: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pacing w:val="-7"/>
          <w:sz w:val="24"/>
          <w:szCs w:val="24"/>
        </w:rPr>
      </w:pPr>
      <w:r w:rsidRPr="00AE0E8E">
        <w:rPr>
          <w:rFonts w:ascii="Arial" w:hAnsi="Arial" w:cs="Arial"/>
          <w:spacing w:val="-7"/>
          <w:sz w:val="24"/>
          <w:szCs w:val="24"/>
        </w:rPr>
        <w:t xml:space="preserve">Курской области </w:t>
      </w:r>
    </w:p>
    <w:p w:rsidR="007E663B" w:rsidRPr="00315767" w:rsidRDefault="00C15AA3" w:rsidP="000E025F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 20 ноября 2017 г. </w:t>
      </w:r>
      <w:r w:rsidR="00AD14B0" w:rsidRPr="00315767">
        <w:rPr>
          <w:rFonts w:ascii="Arial" w:hAnsi="Arial" w:cs="Arial"/>
          <w:spacing w:val="-7"/>
          <w:sz w:val="24"/>
          <w:szCs w:val="24"/>
        </w:rPr>
        <w:t xml:space="preserve">№ </w:t>
      </w:r>
      <w:r>
        <w:rPr>
          <w:rFonts w:ascii="Arial" w:hAnsi="Arial" w:cs="Arial"/>
          <w:spacing w:val="-7"/>
          <w:sz w:val="24"/>
          <w:szCs w:val="24"/>
        </w:rPr>
        <w:t>1415</w:t>
      </w:r>
      <w:bookmarkStart w:id="0" w:name="_GoBack"/>
      <w:bookmarkEnd w:id="0"/>
    </w:p>
    <w:p w:rsidR="001605DE" w:rsidRPr="00FA5316" w:rsidRDefault="001605DE" w:rsidP="001605DE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bookmarkStart w:id="1" w:name="sub_1000"/>
      <w:bookmarkEnd w:id="1"/>
      <w:r w:rsidRPr="00FA5316">
        <w:rPr>
          <w:rFonts w:ascii="Arial" w:hAnsi="Arial" w:cs="Arial"/>
          <w:color w:val="000000"/>
          <w:sz w:val="24"/>
          <w:szCs w:val="24"/>
          <w:lang w:bidi="ru-RU"/>
        </w:rPr>
        <w:t>ПОЛОЖЕНИЕ</w:t>
      </w:r>
    </w:p>
    <w:p w:rsidR="001605DE" w:rsidRDefault="001605DE" w:rsidP="001605DE">
      <w:pPr>
        <w:pStyle w:val="80"/>
        <w:shd w:val="clear" w:color="auto" w:fill="auto"/>
        <w:spacing w:before="0" w:line="240" w:lineRule="auto"/>
        <w:ind w:left="720"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FA5316">
        <w:rPr>
          <w:rFonts w:ascii="Arial" w:hAnsi="Arial" w:cs="Arial"/>
          <w:color w:val="000000"/>
          <w:sz w:val="24"/>
          <w:szCs w:val="24"/>
          <w:lang w:bidi="ru-RU"/>
        </w:rPr>
        <w:t xml:space="preserve">о порядке оповещения и информирования населения </w:t>
      </w:r>
    </w:p>
    <w:p w:rsidR="001605DE" w:rsidRDefault="001605DE" w:rsidP="001605DE">
      <w:pPr>
        <w:pStyle w:val="80"/>
        <w:shd w:val="clear" w:color="auto" w:fill="auto"/>
        <w:spacing w:before="0" w:line="240" w:lineRule="auto"/>
        <w:ind w:left="720" w:firstLine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города Льгова Курской области </w:t>
      </w:r>
      <w:r w:rsidRPr="00FA5316">
        <w:rPr>
          <w:rFonts w:ascii="Arial" w:hAnsi="Arial" w:cs="Arial"/>
          <w:color w:val="000000"/>
          <w:sz w:val="24"/>
          <w:szCs w:val="24"/>
          <w:lang w:bidi="ru-RU"/>
        </w:rPr>
        <w:t>об опасностях, возникающи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х при </w:t>
      </w:r>
      <w:r w:rsidRPr="00FA5316">
        <w:rPr>
          <w:rFonts w:ascii="Arial" w:hAnsi="Arial" w:cs="Arial"/>
          <w:color w:val="000000"/>
          <w:sz w:val="24"/>
          <w:szCs w:val="24"/>
          <w:lang w:bidi="ru-RU"/>
        </w:rPr>
        <w:t>во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енных конфликтах или вследствие </w:t>
      </w:r>
      <w:r w:rsidRPr="00FA5316">
        <w:rPr>
          <w:rFonts w:ascii="Arial" w:hAnsi="Arial" w:cs="Arial"/>
          <w:color w:val="000000"/>
          <w:sz w:val="24"/>
          <w:szCs w:val="24"/>
          <w:lang w:bidi="ru-RU"/>
        </w:rPr>
        <w:t>этих конфликтов, а также при чрез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вычайных ситуациях природного и </w:t>
      </w:r>
      <w:r w:rsidRPr="00FA5316">
        <w:rPr>
          <w:rFonts w:ascii="Arial" w:hAnsi="Arial" w:cs="Arial"/>
          <w:color w:val="000000"/>
          <w:sz w:val="24"/>
          <w:szCs w:val="24"/>
          <w:lang w:bidi="ru-RU"/>
        </w:rPr>
        <w:t>техногенного характера</w:t>
      </w:r>
    </w:p>
    <w:p w:rsidR="00EA4CD7" w:rsidRDefault="00EA4CD7" w:rsidP="001605DE">
      <w:pPr>
        <w:pStyle w:val="80"/>
        <w:shd w:val="clear" w:color="auto" w:fill="auto"/>
        <w:spacing w:before="0" w:line="240" w:lineRule="auto"/>
        <w:ind w:left="720" w:firstLine="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605DE" w:rsidRDefault="00EA4CD7" w:rsidP="00EA4CD7">
      <w:pPr>
        <w:pStyle w:val="80"/>
        <w:numPr>
          <w:ilvl w:val="0"/>
          <w:numId w:val="23"/>
        </w:numPr>
        <w:shd w:val="clear" w:color="auto" w:fill="auto"/>
        <w:spacing w:before="0" w:line="240" w:lineRule="auto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Общие положения</w:t>
      </w:r>
    </w:p>
    <w:p w:rsidR="00EA4CD7" w:rsidRDefault="00EA4CD7" w:rsidP="00EA4CD7">
      <w:pPr>
        <w:pStyle w:val="80"/>
        <w:shd w:val="clear" w:color="auto" w:fill="auto"/>
        <w:spacing w:before="0" w:line="240" w:lineRule="auto"/>
        <w:ind w:left="1080" w:firstLine="0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605DE" w:rsidRPr="001605DE" w:rsidRDefault="001605DE" w:rsidP="00EA4CD7">
      <w:pPr>
        <w:pStyle w:val="24"/>
        <w:shd w:val="clear" w:color="auto" w:fill="auto"/>
        <w:tabs>
          <w:tab w:val="left" w:pos="831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1. Порядок оповещения и информирования населения города Льгова Курской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- Порядок), предназначен для МО «Город Льгов», а также организаций связи, операторов связи и организаций, осуществляющих теле- и (или) радиовещание (далее - организации связи, операторы связи и организации телерадиовещания), независимо от форм собственности, осуществляющих в установленном порядке эксплуатацию и обслуживание систем оповещения населения на территории города Льгова Курской области.</w:t>
      </w:r>
    </w:p>
    <w:p w:rsidR="001605DE" w:rsidRPr="001605DE" w:rsidRDefault="001605DE" w:rsidP="00EA4CD7">
      <w:pPr>
        <w:pStyle w:val="24"/>
        <w:shd w:val="clear" w:color="auto" w:fill="auto"/>
        <w:tabs>
          <w:tab w:val="left" w:pos="807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2.Порядок определяет назначение и задачи, а также меры по реализации мероприятий по совершенствованию систем оповещения, поддержанию их в постоянной готовности к задействованию для оповещения населения города Льгова Курской области.</w:t>
      </w:r>
    </w:p>
    <w:p w:rsidR="001605DE" w:rsidRPr="001605DE" w:rsidRDefault="001605DE" w:rsidP="00EA4CD7">
      <w:pPr>
        <w:pStyle w:val="24"/>
        <w:shd w:val="clear" w:color="auto" w:fill="auto"/>
        <w:tabs>
          <w:tab w:val="left" w:pos="817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3.Система оповещения представляет собой организационно-</w:t>
      </w: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органов, осуществляющих управление гражданской обороной, сил гражданской обороны, органов управления и сил единой Государственной системы предупреждения и ликвидации чрезвычайных ситуаций (далее - РСЧС) и населения.</w:t>
      </w:r>
    </w:p>
    <w:p w:rsidR="001605DE" w:rsidRPr="001605DE" w:rsidRDefault="001605DE" w:rsidP="00EA4CD7">
      <w:pPr>
        <w:pStyle w:val="24"/>
        <w:shd w:val="clear" w:color="auto" w:fill="auto"/>
        <w:tabs>
          <w:tab w:val="left" w:pos="807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4. Системы оповещения населения города Льгова Курской области создаются на следующих уровнях:</w:t>
      </w:r>
    </w:p>
    <w:p w:rsidR="001605DE" w:rsidRPr="001605DE" w:rsidRDefault="001605DE" w:rsidP="00EA4CD7">
      <w:pPr>
        <w:pStyle w:val="24"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на региональном уровне - региональная система оповещения;</w:t>
      </w:r>
    </w:p>
    <w:p w:rsidR="001605DE" w:rsidRPr="001605DE" w:rsidRDefault="001605DE" w:rsidP="00EA4CD7">
      <w:pPr>
        <w:pStyle w:val="24"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на муниципальном уровне - местные системы оповещения;</w:t>
      </w:r>
    </w:p>
    <w:p w:rsidR="001605DE" w:rsidRPr="001605DE" w:rsidRDefault="00EA4CD7" w:rsidP="00EA4CD7">
      <w:pPr>
        <w:pStyle w:val="24"/>
        <w:shd w:val="clear" w:color="auto" w:fill="auto"/>
        <w:tabs>
          <w:tab w:val="left" w:pos="807"/>
        </w:tabs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1605DE"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на объектовом уровне - локальные системы оповещения в организациях, эксплуатирующих опасные производственные объекты I и II классов опасности, особо радиационно опасные и ядерно опасные</w:t>
      </w:r>
      <w:r w:rsidR="001605DE" w:rsidRPr="001605DE">
        <w:rPr>
          <w:rFonts w:ascii="Arial" w:hAnsi="Arial" w:cs="Arial"/>
          <w:color w:val="000000"/>
          <w:sz w:val="24"/>
          <w:szCs w:val="24"/>
          <w:lang w:bidi="ru-RU"/>
        </w:rPr>
        <w:t xml:space="preserve"> произвлодства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Системы оповещения всех уровней должны технически и программно сопрягаться.</w:t>
      </w:r>
    </w:p>
    <w:p w:rsidR="001605DE" w:rsidRPr="001605DE" w:rsidRDefault="001605DE" w:rsidP="001605DE">
      <w:pPr>
        <w:pStyle w:val="24"/>
        <w:shd w:val="clear" w:color="auto" w:fill="auto"/>
        <w:tabs>
          <w:tab w:val="left" w:pos="812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5.Системы оповещения могут быть задействованы как в мирное, так и в военное время.</w:t>
      </w:r>
    </w:p>
    <w:p w:rsidR="001605DE" w:rsidRPr="001605DE" w:rsidRDefault="001605DE" w:rsidP="001605DE">
      <w:pPr>
        <w:pStyle w:val="24"/>
        <w:shd w:val="clear" w:color="auto" w:fill="auto"/>
        <w:tabs>
          <w:tab w:val="left" w:pos="812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605DE" w:rsidRPr="001605DE" w:rsidRDefault="00EA4CD7" w:rsidP="00EA4CD7">
      <w:pPr>
        <w:pStyle w:val="80"/>
        <w:shd w:val="clear" w:color="auto" w:fill="auto"/>
        <w:spacing w:before="0" w:line="240" w:lineRule="auto"/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2.</w:t>
      </w:r>
      <w:r w:rsidR="001605DE" w:rsidRPr="001605DE">
        <w:rPr>
          <w:rFonts w:ascii="Arial" w:hAnsi="Arial" w:cs="Arial"/>
          <w:color w:val="000000"/>
          <w:sz w:val="24"/>
          <w:szCs w:val="24"/>
          <w:lang w:bidi="ru-RU"/>
        </w:rPr>
        <w:t>Предназначение и основные задачи систем оповещения</w:t>
      </w:r>
    </w:p>
    <w:p w:rsidR="001605DE" w:rsidRPr="001605DE" w:rsidRDefault="001605DE" w:rsidP="001605DE">
      <w:pPr>
        <w:pStyle w:val="80"/>
        <w:shd w:val="clear" w:color="auto" w:fill="auto"/>
        <w:spacing w:before="0" w:line="240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1605DE" w:rsidRPr="001605DE" w:rsidRDefault="001605DE" w:rsidP="00EA4CD7">
      <w:pPr>
        <w:pStyle w:val="24"/>
        <w:shd w:val="clear" w:color="auto" w:fill="auto"/>
        <w:tabs>
          <w:tab w:val="left" w:pos="817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 Системы оповещения города Льгова Курской области предназначены для обеспечения своевременного доведения информации и сигналов </w:t>
      </w: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оповещения до органов управления, сил и средств гражданской обороны, РСЧС и населения города Льгова Курской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605DE" w:rsidRPr="001605DE" w:rsidRDefault="001605DE" w:rsidP="00EA4CD7">
      <w:pPr>
        <w:pStyle w:val="24"/>
        <w:shd w:val="clear" w:color="auto" w:fill="auto"/>
        <w:tabs>
          <w:tab w:val="left" w:pos="845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7. В состав систем оповещения населения города Льгова Курской области входят: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региональная автоматизированная система централизованного</w:t>
      </w:r>
      <w:r w:rsidRPr="001605DE">
        <w:rPr>
          <w:rFonts w:ascii="Arial" w:hAnsi="Arial" w:cs="Arial"/>
          <w:sz w:val="24"/>
          <w:szCs w:val="24"/>
        </w:rPr>
        <w:t xml:space="preserve"> </w:t>
      </w: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оповещения населения города Льгова Курской области (далее – РАСЦО города Льгова Курской области);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муниципальные системы оповещения населения МО «Город Льгов» Курской области;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локальные системы оповещения (далее - ЛСО) в организациях, эксплуатирующих опасные производственные объекты, а также объектовые системы оповещения на объектах, отнесенных к категориям по гражданской обороне и продолжающих функционирование в военное время, в том числе на базе систем оповещения и управления эвакуацией людей при пожаре;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комплексные системы экстренного оповещения населения (далее - КСЭОН), включаемые (интегрируемые) в состав систем оповещения населения соответствующих уровней и имеющие сопряжение с системами мониторинга и прогнозирования чрезвычайных ситуаций.</w:t>
      </w:r>
    </w:p>
    <w:p w:rsidR="001605DE" w:rsidRPr="001605DE" w:rsidRDefault="001605DE" w:rsidP="00EA4CD7">
      <w:pPr>
        <w:pStyle w:val="24"/>
        <w:shd w:val="clear" w:color="auto" w:fill="auto"/>
        <w:tabs>
          <w:tab w:val="left" w:pos="817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8. Основной задачей РАСЦО города Льгова Курской области является обеспечение доведения информации и сигналов оповещения до: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руководящего состава гражданской обороны и территориальной подсистемы РСЧС города Льгова Курской области;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органов, специально уполномоченных на решение задач в области защиты населения и территорий от чрезвычайных ситуаций и (или) гражданской обороны Администрации города Льгова Курской области;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единых дежурно-диспетчерских служб МО «Город Льгов» Курской области;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специально подготовленных сил и средств РСЧС, предназначенных и выделяемых (привлекаемых) для предупреждения и ликвидации чрезвычайных ситуаций, сил и средств гражданской обороны на территории города Льгова Курской области;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дежурно-диспетчерских служб организаций, эксплуатирующих потенциально опасные объекты;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населения, проживающего на территории города Льгова Курской области.</w:t>
      </w:r>
    </w:p>
    <w:p w:rsidR="001605DE" w:rsidRPr="001605DE" w:rsidRDefault="001605DE" w:rsidP="001605DE">
      <w:pPr>
        <w:pStyle w:val="24"/>
        <w:shd w:val="clear" w:color="auto" w:fill="auto"/>
        <w:tabs>
          <w:tab w:val="left" w:pos="889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9.Основной задачей муниципальной системы оповещения населения МО «Город Льгов» Курской области является обеспечение доведения информации и сигналов оповещения до: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руководящего состава гражданской обороны и звена территориальной подсистемы РСЧС.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МО «Город Льгов» Курской области;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дежурно-диспетчерских служб организаций на территории МО «Город Льгов» Курской области;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населения, проживающего на территории МО «Город Льгов» Курской области.</w:t>
      </w:r>
    </w:p>
    <w:p w:rsidR="001605DE" w:rsidRPr="001605DE" w:rsidRDefault="001605DE" w:rsidP="001605DE">
      <w:pPr>
        <w:pStyle w:val="24"/>
        <w:shd w:val="clear" w:color="auto" w:fill="auto"/>
        <w:tabs>
          <w:tab w:val="left" w:pos="89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10.Основной задачей ЛСО является обеспечение доведения информации и сигналов оповещения до: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руководящего состава гражданской обороны организаций, эксплуатирующих опасные производственные объекты I и II классов опасности, </w:t>
      </w: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и объектового звена РСЧС;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объектовых аварийно-спасательных формирований, в том числе специализированных;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персонала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руководителей и дежурно-диспетчерских служб организаций, расположенных в зоне действия локальной системы оповещения;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населения, проживающего в зоне действия локальной системы оповещения.</w:t>
      </w:r>
    </w:p>
    <w:p w:rsidR="001605DE" w:rsidRPr="001605DE" w:rsidRDefault="001605DE" w:rsidP="001605DE">
      <w:pPr>
        <w:pStyle w:val="24"/>
        <w:shd w:val="clear" w:color="auto" w:fill="auto"/>
        <w:tabs>
          <w:tab w:val="left" w:pos="93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11.Основной задачей КСЭОН всех уровней является: экстренное и гарантированное доведение до каждого человека, находящегося на территории, на которой существует угроза возникновения чрезвычайной ситуации, либо в зоне чрезвычайной ситуации, достоверной информации об угрозе или о возникновении чрезвычайной ситуации, правилах поведения и способах защиты в таких ситуациях;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экстренное оповещение лиц с ограниченными возможностями здоровья с учетом дифференциации по видам ограничения их жизнедеятельности;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экстренное оповещение органов управления РСЧС соответствующего уровня в целях принятия неотложных необходимых мер по защите населения.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Для обеспечения доведения сигналов оповещения и экстренной информации до населения должны комплексно применяться все составные части системы оповещения населения: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6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сети электрических и электронных сирен;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6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сети эфирного аналогового и цифрового телевещания;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6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сети УКВ-ЧМ (радиовещания);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6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радиотрансляционные сети населенных пунктов (сети проводного радиовещания);</w:t>
      </w:r>
    </w:p>
    <w:p w:rsidR="001605DE" w:rsidRPr="001605DE" w:rsidRDefault="001605DE" w:rsidP="00485B67">
      <w:pPr>
        <w:pStyle w:val="24"/>
        <w:shd w:val="clear" w:color="auto" w:fill="auto"/>
        <w:spacing w:after="0" w:line="240" w:lineRule="auto"/>
        <w:ind w:left="660" w:right="2380" w:firstLine="4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сети уличной звукофикации; </w:t>
      </w:r>
    </w:p>
    <w:p w:rsidR="001605DE" w:rsidRPr="001605DE" w:rsidRDefault="001605DE" w:rsidP="00485B67">
      <w:pPr>
        <w:pStyle w:val="24"/>
        <w:shd w:val="clear" w:color="auto" w:fill="auto"/>
        <w:spacing w:after="0" w:line="240" w:lineRule="auto"/>
        <w:ind w:left="660" w:right="2380" w:firstLine="4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сети кабельного телевидения; </w:t>
      </w:r>
    </w:p>
    <w:p w:rsidR="001605DE" w:rsidRPr="001605DE" w:rsidRDefault="001605DE" w:rsidP="00485B67">
      <w:pPr>
        <w:pStyle w:val="24"/>
        <w:shd w:val="clear" w:color="auto" w:fill="auto"/>
        <w:spacing w:after="0" w:line="240" w:lineRule="auto"/>
        <w:ind w:left="660" w:right="2380" w:firstLine="4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сети подвижной радиотелефонной связи; </w:t>
      </w:r>
    </w:p>
    <w:p w:rsidR="001605DE" w:rsidRPr="001605DE" w:rsidRDefault="001605DE" w:rsidP="00485B67">
      <w:pPr>
        <w:pStyle w:val="24"/>
        <w:shd w:val="clear" w:color="auto" w:fill="auto"/>
        <w:spacing w:after="0" w:line="240" w:lineRule="auto"/>
        <w:ind w:left="660" w:right="2380" w:firstLine="4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сети связи общего пользования; </w:t>
      </w:r>
    </w:p>
    <w:p w:rsidR="001605DE" w:rsidRPr="001605DE" w:rsidRDefault="001605DE" w:rsidP="00485B67">
      <w:pPr>
        <w:pStyle w:val="24"/>
        <w:shd w:val="clear" w:color="auto" w:fill="auto"/>
        <w:spacing w:after="0" w:line="240" w:lineRule="auto"/>
        <w:ind w:left="660" w:right="2380" w:firstLine="49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мобильные средства оповещения.</w:t>
      </w:r>
    </w:p>
    <w:p w:rsidR="001605DE" w:rsidRPr="001605DE" w:rsidRDefault="001605DE" w:rsidP="001605DE">
      <w:pPr>
        <w:pStyle w:val="24"/>
        <w:shd w:val="clear" w:color="auto" w:fill="auto"/>
        <w:tabs>
          <w:tab w:val="left" w:pos="903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12.Для обеспечения доведения сигналов оповещения и экстренной информации до населения в составе РАСЦО Курской области используются: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6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комплексы телевизионного и радиовещания филиала ФГУП «ВГТРК» ГТРК «Курск»;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6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комплексы телевизионного и радиовещания филиала РТРС «Курский ОРТПЦ»;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6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комплексы технических средств оповещения, введенных в эксплуатацию муниципальных систем оповещения муниципальных образований Курской области;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6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комплексы телекоммуникационных средств и каналов связи операторов сотовой (подвижной радиотелефонной) связи;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66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комплексы технических средств передачи информации организаций независимо от форм собственности, расположенных на территории Курской области;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0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комплексы средств единой сети электросвязи Российской Федерации;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0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технические средства ведомственных сетей связи;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0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технические средства кабельного телевидения;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0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другие технические средства передачи информации организаций независимо от форм собственности, расположенных на территории города Льгова Курской области;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0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мобильные и носимые технические средства оповещения населения.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0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605DE" w:rsidRPr="001605DE" w:rsidRDefault="001605DE" w:rsidP="00EA4CD7">
      <w:pPr>
        <w:pStyle w:val="80"/>
        <w:shd w:val="clear" w:color="auto" w:fill="auto"/>
        <w:tabs>
          <w:tab w:val="left" w:pos="1779"/>
        </w:tabs>
        <w:spacing w:before="0"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bidi="ru-RU"/>
        </w:rPr>
        <w:t>3.Порядок использования систем оповещения</w:t>
      </w:r>
    </w:p>
    <w:p w:rsidR="001605DE" w:rsidRPr="001605DE" w:rsidRDefault="001605DE" w:rsidP="001605DE">
      <w:pPr>
        <w:pStyle w:val="80"/>
        <w:shd w:val="clear" w:color="auto" w:fill="auto"/>
        <w:tabs>
          <w:tab w:val="left" w:pos="1779"/>
        </w:tabs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605DE" w:rsidRPr="001605DE" w:rsidRDefault="001605DE" w:rsidP="001605DE">
      <w:pPr>
        <w:pStyle w:val="24"/>
        <w:shd w:val="clear" w:color="auto" w:fill="auto"/>
        <w:tabs>
          <w:tab w:val="left" w:pos="874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13.Основным способом оповещения и информирования населения является передача кратких информационных сообщений по основным информационным каналам через электронные средства массовой информации - радио, телевидение, Интернет, стационарная и мобильная связь.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Передача информации и сигналов оповещения осуществляется органами повседневного управления гражданской обороной и РСЧС с разрешения руководителей органов, осуществляющих управление гражданской обороной, и постоянно действующих органов управления РСЧС по сетям связи для распространения программ телевизионного вещания и 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с учетом положений статьи 11 Федерального закона от 12 февраля 1998 г. № 28-ФЗ «О гражданской обороне».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Речевая информация длительностью не более 5 минут передается населению, как правило, из студий телерадиовещания с перерывом программ вещания. Допускается 3-кратное повторение передачи речевой информации.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Передача речевой информации должна осуществляться, как правило, профессиональными дикторами, а в случае их отсутствия - должностными лицами уполномоченных на это организаций.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В исключительных, не терпящих отлагательства случаях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дежурных (дежурно-диспетчерских) служб органов, осуществляющих управление гражданской обороной, и постоянно действующих органов управления РСЧС.</w:t>
      </w:r>
    </w:p>
    <w:p w:rsidR="001605DE" w:rsidRP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По решению руководителей органов, осуществляющих управление гражданской обороной, и постоянно действующих органов управления РСЧС в целях оповещения допускается передача информации и сигналов оповещения с рабочих мест дежурного персонала организаций связи, операторов связи, радиовещательных и телевизионных передающих станций.</w:t>
      </w:r>
    </w:p>
    <w:p w:rsidR="001605DE" w:rsidRPr="001605DE" w:rsidRDefault="001605DE" w:rsidP="001605DE">
      <w:pPr>
        <w:pStyle w:val="24"/>
        <w:shd w:val="clear" w:color="auto" w:fill="auto"/>
        <w:tabs>
          <w:tab w:val="left" w:pos="9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14.Органы повседневного управления гражданской обороны и РСЧС, получив информацию или сигналы оповещения, подтверждают их получение, немедленно доводят полученную информацию или сигнал оповещения до органов управления, сил и средств гражданской обороны и РСЧС в установленном порядке.</w:t>
      </w:r>
    </w:p>
    <w:p w:rsidR="001605DE" w:rsidRPr="001605DE" w:rsidRDefault="001605DE" w:rsidP="001605DE">
      <w:pPr>
        <w:pStyle w:val="24"/>
        <w:shd w:val="clear" w:color="auto" w:fill="auto"/>
        <w:tabs>
          <w:tab w:val="left" w:pos="9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15.Передача информации или сигналов оповещения осуществляется как в автоматизированном, так и в неавтоматизированном режиме.</w:t>
      </w:r>
    </w:p>
    <w:p w:rsidR="001605DE" w:rsidRDefault="001605DE" w:rsidP="001605D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605DE">
        <w:rPr>
          <w:rFonts w:ascii="Arial" w:hAnsi="Arial" w:cs="Arial"/>
          <w:color w:val="000000"/>
          <w:sz w:val="24"/>
          <w:szCs w:val="24"/>
          <w:lang w:eastAsia="ru-RU" w:bidi="ru-RU"/>
        </w:rPr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управления, сил и средств гражданской обороны, РСЧС, а также населения.</w:t>
      </w:r>
    </w:p>
    <w:p w:rsidR="00861AFB" w:rsidRPr="00861AFB" w:rsidRDefault="00EA4CD7" w:rsidP="00861AFB">
      <w:pPr>
        <w:pStyle w:val="24"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В неавтоматизированном режиме доведение информации и сигналов </w:t>
      </w:r>
      <w:r w:rsidR="00861AFB"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>оповещения до органов управления, сил и средств гражданской обороны, РСЧС и населения осуществляется избирательно, выборочным подключением объектов оповещения на время передачи к каналам связи сети связи общего пользования Российской Федерации, а также по РАСЦО и КСЭОН.</w:t>
      </w:r>
    </w:p>
    <w:p w:rsidR="00861AFB" w:rsidRPr="00861AFB" w:rsidRDefault="00861AFB" w:rsidP="00861AFB">
      <w:pPr>
        <w:pStyle w:val="24"/>
        <w:numPr>
          <w:ilvl w:val="0"/>
          <w:numId w:val="26"/>
        </w:numPr>
        <w:shd w:val="clear" w:color="auto" w:fill="auto"/>
        <w:tabs>
          <w:tab w:val="left" w:pos="96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>Распоряжения на задействование систем оповещения отдаются:</w:t>
      </w:r>
    </w:p>
    <w:p w:rsidR="00861AFB" w:rsidRPr="00861AFB" w:rsidRDefault="00861AFB" w:rsidP="00861AFB">
      <w:pPr>
        <w:pStyle w:val="24"/>
        <w:shd w:val="clear" w:color="auto" w:fill="auto"/>
        <w:spacing w:after="0" w:line="240" w:lineRule="auto"/>
        <w:ind w:firstLine="620"/>
        <w:rPr>
          <w:rFonts w:ascii="Arial" w:hAnsi="Arial" w:cs="Arial"/>
          <w:sz w:val="24"/>
          <w:szCs w:val="24"/>
        </w:rPr>
      </w:pP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>РАСЦО и КСЭОН - Губернатором Курской области;</w:t>
      </w:r>
    </w:p>
    <w:p w:rsidR="00861AFB" w:rsidRPr="00861AFB" w:rsidRDefault="00861AFB" w:rsidP="00861AFB">
      <w:pPr>
        <w:pStyle w:val="24"/>
        <w:shd w:val="clear" w:color="auto" w:fill="auto"/>
        <w:spacing w:after="0" w:line="240" w:lineRule="auto"/>
        <w:ind w:firstLine="620"/>
        <w:rPr>
          <w:rFonts w:ascii="Arial" w:hAnsi="Arial" w:cs="Arial"/>
          <w:sz w:val="24"/>
          <w:szCs w:val="24"/>
        </w:rPr>
      </w:pP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муниципальной системы оповещения —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глава города Льгова</w:t>
      </w:r>
      <w:r>
        <w:rPr>
          <w:rFonts w:ascii="Arial" w:hAnsi="Arial" w:cs="Arial"/>
          <w:sz w:val="24"/>
          <w:szCs w:val="24"/>
        </w:rPr>
        <w:t xml:space="preserve"> </w:t>
      </w: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области;</w:t>
      </w:r>
    </w:p>
    <w:p w:rsidR="00861AFB" w:rsidRPr="00861AFB" w:rsidRDefault="00861AFB" w:rsidP="00861AFB">
      <w:pPr>
        <w:pStyle w:val="24"/>
        <w:shd w:val="clear" w:color="auto" w:fill="auto"/>
        <w:spacing w:after="0" w:line="240" w:lineRule="auto"/>
        <w:ind w:firstLine="620"/>
        <w:rPr>
          <w:rFonts w:ascii="Arial" w:hAnsi="Arial" w:cs="Arial"/>
          <w:sz w:val="24"/>
          <w:szCs w:val="24"/>
        </w:rPr>
      </w:pP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локальной системы оповещения - руководителем организации, расположенной на территории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города Льгова </w:t>
      </w: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области, эксплуатирующей потенциально опасные объекты.</w:t>
      </w:r>
    </w:p>
    <w:p w:rsidR="00861AFB" w:rsidRPr="00861AFB" w:rsidRDefault="00861AFB" w:rsidP="00861AFB">
      <w:pPr>
        <w:pStyle w:val="24"/>
        <w:shd w:val="clear" w:color="auto" w:fill="auto"/>
        <w:tabs>
          <w:tab w:val="left" w:pos="93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17.</w:t>
      </w: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 установленным порядком использования систем оповещения разрабатываются инструкции дежурных (дежурно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диспетчерских) служб организаций, организаций связи, операторов связи и организаций телерадиовещания, утверждаемые руководителями организаций, организаций связи, операторов связи и организаций телерадиовещания, согласованные с Главным управлением МЧС России по Курской области и органом, специально уполномоченным на решение задач в области защиты населения и территорий от чрезвычайных ситуаций и (или) гражданской обороны при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Администрации города Льгова Курской области.</w:t>
      </w:r>
    </w:p>
    <w:p w:rsidR="00861AFB" w:rsidRDefault="00861AFB" w:rsidP="00861AFB">
      <w:pPr>
        <w:pStyle w:val="24"/>
        <w:shd w:val="clear" w:color="auto" w:fill="auto"/>
        <w:tabs>
          <w:tab w:val="left" w:pos="918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18.</w:t>
      </w: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>Непосредственные действия (работы) по задействованию систем оповещения осуществляются дежурными (дежурно-диспетчерскими) службами органов повседневного управления гражданской обороной и РСЧС, дежурными службами организаций связи, операторов связи и организаций телерадиовещания, привлекаемыми к обеспечению оповещения.</w:t>
      </w:r>
    </w:p>
    <w:p w:rsidR="00861AFB" w:rsidRPr="00861AFB" w:rsidRDefault="00861AFB" w:rsidP="00861AFB">
      <w:pPr>
        <w:pStyle w:val="24"/>
        <w:shd w:val="clear" w:color="auto" w:fill="auto"/>
        <w:tabs>
          <w:tab w:val="left" w:pos="91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61AFB" w:rsidRPr="00861AFB" w:rsidRDefault="00861AFB" w:rsidP="00861AFB">
      <w:pPr>
        <w:pStyle w:val="80"/>
        <w:numPr>
          <w:ilvl w:val="0"/>
          <w:numId w:val="27"/>
        </w:numPr>
        <w:shd w:val="clear" w:color="auto" w:fill="auto"/>
        <w:tabs>
          <w:tab w:val="left" w:pos="113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совершенствования и поддержания в готовности систем оповещения</w:t>
      </w:r>
    </w:p>
    <w:p w:rsidR="00861AFB" w:rsidRPr="00861AFB" w:rsidRDefault="00861AFB" w:rsidP="00485B67">
      <w:pPr>
        <w:pStyle w:val="80"/>
        <w:shd w:val="clear" w:color="auto" w:fill="auto"/>
        <w:tabs>
          <w:tab w:val="left" w:pos="1130"/>
        </w:tabs>
        <w:spacing w:before="0" w:line="240" w:lineRule="auto"/>
        <w:ind w:left="720" w:firstLine="0"/>
        <w:jc w:val="left"/>
        <w:rPr>
          <w:rFonts w:ascii="Arial" w:hAnsi="Arial" w:cs="Arial"/>
          <w:sz w:val="24"/>
          <w:szCs w:val="24"/>
        </w:rPr>
      </w:pPr>
    </w:p>
    <w:p w:rsidR="00861AFB" w:rsidRPr="00861AFB" w:rsidRDefault="00861AFB" w:rsidP="00861AFB">
      <w:pPr>
        <w:pStyle w:val="24"/>
        <w:shd w:val="clear" w:color="auto" w:fill="auto"/>
        <w:tabs>
          <w:tab w:val="left" w:pos="91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19.</w:t>
      </w: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целях поддержания систем оповещения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города Льгова </w:t>
      </w: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 в состоянии постоянной готовности  совместно с организациями связи осуществляют проведение плановых и внеплановых проверок работоспособности систем РАСЦО и КСЭОН.</w:t>
      </w:r>
    </w:p>
    <w:p w:rsidR="00861AFB" w:rsidRDefault="00861AFB" w:rsidP="00861AFB">
      <w:pPr>
        <w:pStyle w:val="24"/>
        <w:shd w:val="clear" w:color="auto" w:fill="auto"/>
        <w:spacing w:after="0" w:line="240" w:lineRule="auto"/>
        <w:ind w:firstLine="62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861AFB">
        <w:rPr>
          <w:rFonts w:ascii="Arial" w:hAnsi="Arial" w:cs="Arial"/>
          <w:color w:val="000000"/>
          <w:sz w:val="24"/>
          <w:szCs w:val="24"/>
          <w:lang w:eastAsia="ru-RU" w:bidi="ru-RU"/>
        </w:rPr>
        <w:t>Проверки систем оповещения проводятся с участием представителей организаций связи и операторов связи, а проверки с задействованием сетей телерадиовещания, кроме того, с участием представителей телерадиокомпаний, предприятий или их филиалов, привлекаемых к обеспечению оповещения по РАСЦО и КСЭОН. Перерыв вещательных программ при передаче правительственных сообщений в ходе проведения проверок систем оповещения запрещается.</w:t>
      </w:r>
    </w:p>
    <w:p w:rsidR="0017428A" w:rsidRPr="0017428A" w:rsidRDefault="00861AFB" w:rsidP="0017428A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20. Организации связи, операторы связи и организации </w:t>
      </w:r>
      <w:r w:rsidR="0017428A"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>телерадиовещания непосредственно осуществляют работы по реконструкции и поддержанию технической готовности систем оповещения.</w:t>
      </w:r>
    </w:p>
    <w:p w:rsidR="0017428A" w:rsidRPr="0017428A" w:rsidRDefault="0017428A" w:rsidP="0017428A">
      <w:pPr>
        <w:pStyle w:val="24"/>
        <w:shd w:val="clear" w:color="auto" w:fill="auto"/>
        <w:tabs>
          <w:tab w:val="left" w:pos="903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21.</w:t>
      </w: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обеспечения функционирования систем оповещения при их создании предусматривается:</w:t>
      </w:r>
    </w:p>
    <w:p w:rsidR="0017428A" w:rsidRPr="0017428A" w:rsidRDefault="0017428A" w:rsidP="0017428A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>доведение информации оповещения с нескольких территориально разнесенных пунктов управления;</w:t>
      </w:r>
    </w:p>
    <w:p w:rsidR="0017428A" w:rsidRDefault="0017428A" w:rsidP="0017428A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>размещение используемых в интересах оповещения центров (студий) радиовещания, средств связи и аппаратуры оповещения на запасных пунктах управления.</w:t>
      </w:r>
    </w:p>
    <w:p w:rsidR="0017428A" w:rsidRPr="0017428A" w:rsidRDefault="0017428A" w:rsidP="0017428A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оповещения и информирования населения при </w:t>
      </w:r>
      <w:r w:rsidR="00ED2F9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Администрации </w:t>
      </w:r>
      <w:r w:rsidR="00ED2F9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города Льгова</w:t>
      </w: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Курской области, совместно с филиалами федерального государственного унитарного предприятия «Всероссийская государственная телерадиовещательная компания» и федерального государственного унитарного предприятия «Российская телевизионная и радиовещательная сеть», другими организациями телерадиовещания могут использоваться создаваемые заблаговременно в мирное время запасные центры вещания.</w:t>
      </w:r>
    </w:p>
    <w:p w:rsidR="0017428A" w:rsidRPr="0017428A" w:rsidRDefault="00ED2F9B" w:rsidP="00ED2F9B">
      <w:pPr>
        <w:pStyle w:val="24"/>
        <w:shd w:val="clear" w:color="auto" w:fill="auto"/>
        <w:tabs>
          <w:tab w:val="left" w:pos="894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23.</w:t>
      </w:r>
      <w:r w:rsidR="0017428A"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>Запасы мобильных (перевозимых и переносных) технических средств оповещения населения создаются и поддерживаются в готовности к использованию на региональном, муниципальном и объектовом уровнях.</w:t>
      </w:r>
    </w:p>
    <w:p w:rsidR="0017428A" w:rsidRPr="0017428A" w:rsidRDefault="00ED2F9B" w:rsidP="0017428A">
      <w:pPr>
        <w:pStyle w:val="24"/>
        <w:shd w:val="clear" w:color="auto" w:fill="auto"/>
        <w:spacing w:after="0" w:line="240" w:lineRule="auto"/>
        <w:ind w:firstLine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</w:t>
      </w:r>
      <w:r w:rsidR="0017428A"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24. В целях создания, обеспечения и поддержания в состоянии посеянной готовности к использованию систем оповещения населения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города Льгова</w:t>
      </w:r>
      <w:r w:rsidR="0017428A"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Курской области:</w:t>
      </w:r>
    </w:p>
    <w:p w:rsidR="0017428A" w:rsidRPr="0017428A" w:rsidRDefault="0017428A" w:rsidP="0017428A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>разрабатывают тексты речевых сообщений для оповещения и информирования населения и организуют их запись на магнитные и иные носители информации;</w:t>
      </w:r>
    </w:p>
    <w:p w:rsidR="0017428A" w:rsidRPr="0017428A" w:rsidRDefault="0017428A" w:rsidP="0017428A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обеспечивают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:rsidR="0017428A" w:rsidRPr="0017428A" w:rsidRDefault="0017428A" w:rsidP="0017428A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организуют и осуществляют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17428A" w:rsidRPr="0017428A" w:rsidRDefault="0017428A" w:rsidP="0017428A">
      <w:pPr>
        <w:pStyle w:val="24"/>
        <w:shd w:val="clear" w:color="auto" w:fill="auto"/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>планируют и проводят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861AFB" w:rsidRPr="0017428A" w:rsidRDefault="0017428A" w:rsidP="0017428A">
      <w:pPr>
        <w:pStyle w:val="24"/>
        <w:shd w:val="clear" w:color="auto" w:fill="auto"/>
        <w:spacing w:after="0" w:line="240" w:lineRule="auto"/>
        <w:ind w:firstLine="620"/>
        <w:rPr>
          <w:rFonts w:ascii="Arial" w:hAnsi="Arial" w:cs="Arial"/>
          <w:sz w:val="24"/>
          <w:szCs w:val="24"/>
        </w:rPr>
      </w:pPr>
      <w:r w:rsidRPr="0017428A">
        <w:rPr>
          <w:rFonts w:ascii="Arial" w:hAnsi="Arial" w:cs="Arial"/>
          <w:color w:val="000000"/>
          <w:sz w:val="24"/>
          <w:szCs w:val="24"/>
          <w:lang w:eastAsia="ru-RU" w:bidi="ru-RU"/>
        </w:rPr>
        <w:t>разрабатывают совместно с организациями связи, операторами связи и организациями телерадиовещания порядок взаимодействия дежурных (дежурно-диспетчерских) служ</w:t>
      </w:r>
      <w:r w:rsidR="00ED2F9B">
        <w:rPr>
          <w:rFonts w:ascii="Arial" w:hAnsi="Arial" w:cs="Arial"/>
          <w:color w:val="000000"/>
          <w:sz w:val="24"/>
          <w:szCs w:val="24"/>
          <w:lang w:eastAsia="ru-RU" w:bidi="ru-RU"/>
        </w:rPr>
        <w:t>б при передаче сигналов оповещения и речевой информации.</w:t>
      </w:r>
    </w:p>
    <w:p w:rsidR="006474C9" w:rsidRPr="006474C9" w:rsidRDefault="006474C9" w:rsidP="006474C9">
      <w:pPr>
        <w:pStyle w:val="24"/>
        <w:shd w:val="clear" w:color="auto" w:fill="auto"/>
        <w:tabs>
          <w:tab w:val="left" w:pos="1842"/>
        </w:tabs>
        <w:spacing w:after="0" w:line="240" w:lineRule="auto"/>
        <w:ind w:right="5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25. </w:t>
      </w:r>
      <w:r w:rsidRPr="006474C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целях обеспечения постоянной готовности систем оповещения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города Льгова </w:t>
      </w:r>
      <w:r w:rsidRPr="006474C9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 организации связи, операторы связи и организации телерадиовещания:</w:t>
      </w:r>
    </w:p>
    <w:p w:rsidR="006474C9" w:rsidRPr="006474C9" w:rsidRDefault="006474C9" w:rsidP="006474C9">
      <w:pPr>
        <w:pStyle w:val="24"/>
        <w:shd w:val="clear" w:color="auto" w:fill="auto"/>
        <w:spacing w:after="0" w:line="240" w:lineRule="auto"/>
        <w:ind w:right="-86" w:firstLine="567"/>
        <w:rPr>
          <w:rFonts w:ascii="Arial" w:hAnsi="Arial" w:cs="Arial"/>
          <w:sz w:val="24"/>
          <w:szCs w:val="24"/>
        </w:rPr>
      </w:pPr>
      <w:r w:rsidRPr="006474C9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обеспечивают техническую готовность аппаратуры оповещения, средств связи, каналов связи и средств телерадиовещания, используемых в системах оповещения;</w:t>
      </w:r>
    </w:p>
    <w:p w:rsidR="006474C9" w:rsidRPr="006474C9" w:rsidRDefault="006474C9" w:rsidP="006474C9">
      <w:pPr>
        <w:pStyle w:val="24"/>
        <w:shd w:val="clear" w:color="auto" w:fill="auto"/>
        <w:spacing w:after="0" w:line="240" w:lineRule="auto"/>
        <w:ind w:right="-86" w:firstLine="567"/>
        <w:rPr>
          <w:rFonts w:ascii="Arial" w:hAnsi="Arial" w:cs="Arial"/>
          <w:sz w:val="24"/>
          <w:szCs w:val="24"/>
        </w:rPr>
      </w:pPr>
      <w:r w:rsidRPr="006474C9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обеспечивают готовность студий и технических средств связи к передаче сигналов оповещения и речевой информации;</w:t>
      </w:r>
    </w:p>
    <w:p w:rsidR="006474C9" w:rsidRDefault="006474C9" w:rsidP="006474C9">
      <w:pPr>
        <w:pStyle w:val="24"/>
        <w:shd w:val="clear" w:color="auto" w:fill="auto"/>
        <w:spacing w:after="0" w:line="240" w:lineRule="auto"/>
        <w:ind w:right="-86"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474C9">
        <w:rPr>
          <w:rFonts w:ascii="Arial" w:hAnsi="Arial" w:cs="Arial"/>
          <w:color w:val="000000"/>
          <w:sz w:val="24"/>
          <w:szCs w:val="24"/>
          <w:lang w:eastAsia="ru-RU" w:bidi="ru-RU"/>
        </w:rPr>
        <w:t>определяют по заявкам Администрации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города Льгова</w:t>
      </w:r>
      <w:r w:rsidRPr="006474C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Курской области перечень каналов, средств связи и телерадиовещания, предназначенных для оповещения населения, а также производят запись речевых сообщений для оповещения населения на магнитные и иные носители информации.</w:t>
      </w:r>
    </w:p>
    <w:p w:rsidR="006474C9" w:rsidRDefault="006474C9" w:rsidP="006474C9">
      <w:pPr>
        <w:pStyle w:val="24"/>
        <w:shd w:val="clear" w:color="auto" w:fill="auto"/>
        <w:spacing w:after="0" w:line="240" w:lineRule="auto"/>
        <w:ind w:right="-86" w:firstLine="567"/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26. Финансирование </w:t>
      </w:r>
      <w:r w:rsidR="0054549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создания, совершенствования и поддержания в состоянии постоянной готовности системы оповещения города Льгова Курской области, создания и содержания запасов средств для систем оповещения всех уровней, возмещение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 законодательством Российской Федерации. </w:t>
      </w:r>
    </w:p>
    <w:p w:rsidR="00EA4CD7" w:rsidRPr="0017428A" w:rsidRDefault="00EA4CD7" w:rsidP="006474C9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03D4D" w:rsidRPr="00735199" w:rsidRDefault="00403D4D" w:rsidP="006474C9">
      <w:pPr>
        <w:pStyle w:val="ConsPlusNormal"/>
        <w:jc w:val="center"/>
        <w:outlineLvl w:val="0"/>
        <w:rPr>
          <w:sz w:val="24"/>
          <w:szCs w:val="24"/>
        </w:rPr>
      </w:pPr>
    </w:p>
    <w:sectPr w:rsidR="00403D4D" w:rsidRPr="00735199" w:rsidSect="001605DE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91" w:rsidRDefault="00576C91" w:rsidP="001E1F00">
      <w:pPr>
        <w:spacing w:after="0" w:line="240" w:lineRule="auto"/>
      </w:pPr>
      <w:r>
        <w:separator/>
      </w:r>
    </w:p>
  </w:endnote>
  <w:endnote w:type="continuationSeparator" w:id="0">
    <w:p w:rsidR="00576C91" w:rsidRDefault="00576C91" w:rsidP="001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91" w:rsidRDefault="00576C91" w:rsidP="001E1F00">
      <w:pPr>
        <w:spacing w:after="0" w:line="240" w:lineRule="auto"/>
      </w:pPr>
      <w:r>
        <w:separator/>
      </w:r>
    </w:p>
  </w:footnote>
  <w:footnote w:type="continuationSeparator" w:id="0">
    <w:p w:rsidR="00576C91" w:rsidRDefault="00576C91" w:rsidP="001E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74F0CC6"/>
    <w:multiLevelType w:val="hybridMultilevel"/>
    <w:tmpl w:val="D9262686"/>
    <w:lvl w:ilvl="0" w:tplc="98F2FC9E">
      <w:start w:val="16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086A09D6"/>
    <w:multiLevelType w:val="multilevel"/>
    <w:tmpl w:val="35544D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5" w15:restartNumberingAfterBreak="0">
    <w:nsid w:val="0B560534"/>
    <w:multiLevelType w:val="multilevel"/>
    <w:tmpl w:val="24E86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25492"/>
    <w:multiLevelType w:val="multilevel"/>
    <w:tmpl w:val="6388CF5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E32C22"/>
    <w:multiLevelType w:val="hybridMultilevel"/>
    <w:tmpl w:val="654A1D3A"/>
    <w:lvl w:ilvl="0" w:tplc="C5BC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153FC"/>
    <w:multiLevelType w:val="hybridMultilevel"/>
    <w:tmpl w:val="607013AA"/>
    <w:lvl w:ilvl="0" w:tplc="A6CA1A2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31EFC"/>
    <w:multiLevelType w:val="hybridMultilevel"/>
    <w:tmpl w:val="802E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AD1"/>
    <w:multiLevelType w:val="multilevel"/>
    <w:tmpl w:val="3A34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234D7B"/>
    <w:multiLevelType w:val="multilevel"/>
    <w:tmpl w:val="4C40875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F66494"/>
    <w:multiLevelType w:val="hybridMultilevel"/>
    <w:tmpl w:val="474EC9C4"/>
    <w:lvl w:ilvl="0" w:tplc="D9762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585AC2"/>
    <w:multiLevelType w:val="multilevel"/>
    <w:tmpl w:val="0FCAF59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9629D8"/>
    <w:multiLevelType w:val="hybridMultilevel"/>
    <w:tmpl w:val="4244A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0622A"/>
    <w:multiLevelType w:val="hybridMultilevel"/>
    <w:tmpl w:val="A906CD8E"/>
    <w:lvl w:ilvl="0" w:tplc="7256E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EED"/>
    <w:multiLevelType w:val="hybridMultilevel"/>
    <w:tmpl w:val="7AE4DD3E"/>
    <w:lvl w:ilvl="0" w:tplc="168436EE">
      <w:start w:val="1"/>
      <w:numFmt w:val="decimal"/>
      <w:lvlText w:val="%1."/>
      <w:lvlJc w:val="left"/>
      <w:pPr>
        <w:ind w:left="1775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4639A3"/>
    <w:multiLevelType w:val="multilevel"/>
    <w:tmpl w:val="C62C31C8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E76298"/>
    <w:multiLevelType w:val="multilevel"/>
    <w:tmpl w:val="0CB6E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6320A"/>
    <w:multiLevelType w:val="multilevel"/>
    <w:tmpl w:val="AE52F80A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605375"/>
    <w:multiLevelType w:val="hybridMultilevel"/>
    <w:tmpl w:val="0C30EA02"/>
    <w:lvl w:ilvl="0" w:tplc="915E2F04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12E0E56"/>
    <w:multiLevelType w:val="multilevel"/>
    <w:tmpl w:val="6F847E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abstractNum w:abstractNumId="22" w15:restartNumberingAfterBreak="0">
    <w:nsid w:val="51C81A1D"/>
    <w:multiLevelType w:val="multilevel"/>
    <w:tmpl w:val="CBCCD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67506CD"/>
    <w:multiLevelType w:val="multilevel"/>
    <w:tmpl w:val="0E6A54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630F141E"/>
    <w:multiLevelType w:val="multilevel"/>
    <w:tmpl w:val="24E86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0A1C3B"/>
    <w:multiLevelType w:val="multilevel"/>
    <w:tmpl w:val="7AD0F83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 w15:restartNumberingAfterBreak="0">
    <w:nsid w:val="6DE37FA7"/>
    <w:multiLevelType w:val="hybridMultilevel"/>
    <w:tmpl w:val="4EC4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D4148"/>
    <w:multiLevelType w:val="hybridMultilevel"/>
    <w:tmpl w:val="C22487B6"/>
    <w:lvl w:ilvl="0" w:tplc="D4C06B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14C7E"/>
    <w:multiLevelType w:val="multilevel"/>
    <w:tmpl w:val="24E86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</w:num>
  <w:num w:numId="4">
    <w:abstractNumId w:val="1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2"/>
  </w:num>
  <w:num w:numId="10">
    <w:abstractNumId w:val="15"/>
  </w:num>
  <w:num w:numId="11">
    <w:abstractNumId w:val="12"/>
  </w:num>
  <w:num w:numId="12">
    <w:abstractNumId w:val="26"/>
  </w:num>
  <w:num w:numId="13">
    <w:abstractNumId w:val="28"/>
  </w:num>
  <w:num w:numId="14">
    <w:abstractNumId w:val="21"/>
  </w:num>
  <w:num w:numId="15">
    <w:abstractNumId w:val="23"/>
  </w:num>
  <w:num w:numId="16">
    <w:abstractNumId w:val="5"/>
  </w:num>
  <w:num w:numId="17">
    <w:abstractNumId w:val="4"/>
  </w:num>
  <w:num w:numId="18">
    <w:abstractNumId w:val="24"/>
  </w:num>
  <w:num w:numId="19">
    <w:abstractNumId w:val="17"/>
  </w:num>
  <w:num w:numId="20">
    <w:abstractNumId w:val="6"/>
  </w:num>
  <w:num w:numId="21">
    <w:abstractNumId w:val="25"/>
  </w:num>
  <w:num w:numId="22">
    <w:abstractNumId w:val="9"/>
  </w:num>
  <w:num w:numId="23">
    <w:abstractNumId w:val="7"/>
  </w:num>
  <w:num w:numId="24">
    <w:abstractNumId w:val="10"/>
  </w:num>
  <w:num w:numId="25">
    <w:abstractNumId w:val="13"/>
  </w:num>
  <w:num w:numId="26">
    <w:abstractNumId w:val="3"/>
  </w:num>
  <w:num w:numId="27">
    <w:abstractNumId w:val="8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63B"/>
    <w:rsid w:val="00002041"/>
    <w:rsid w:val="00015421"/>
    <w:rsid w:val="0004046C"/>
    <w:rsid w:val="00055E1A"/>
    <w:rsid w:val="00074505"/>
    <w:rsid w:val="00085070"/>
    <w:rsid w:val="00093A16"/>
    <w:rsid w:val="00095E11"/>
    <w:rsid w:val="000A00A7"/>
    <w:rsid w:val="000E025F"/>
    <w:rsid w:val="000F4355"/>
    <w:rsid w:val="000F68EE"/>
    <w:rsid w:val="001013FB"/>
    <w:rsid w:val="00143529"/>
    <w:rsid w:val="001605DE"/>
    <w:rsid w:val="0017428A"/>
    <w:rsid w:val="0017733D"/>
    <w:rsid w:val="00180EE4"/>
    <w:rsid w:val="00191553"/>
    <w:rsid w:val="001A69B7"/>
    <w:rsid w:val="001D1DA4"/>
    <w:rsid w:val="001E1F00"/>
    <w:rsid w:val="00254F21"/>
    <w:rsid w:val="00296F46"/>
    <w:rsid w:val="002B0DF0"/>
    <w:rsid w:val="00315767"/>
    <w:rsid w:val="00337012"/>
    <w:rsid w:val="00360D85"/>
    <w:rsid w:val="00370C40"/>
    <w:rsid w:val="003C2BE1"/>
    <w:rsid w:val="004020B7"/>
    <w:rsid w:val="00403D4D"/>
    <w:rsid w:val="00421E57"/>
    <w:rsid w:val="004406D4"/>
    <w:rsid w:val="004469B8"/>
    <w:rsid w:val="00470A5E"/>
    <w:rsid w:val="00474A25"/>
    <w:rsid w:val="00485B67"/>
    <w:rsid w:val="004A268B"/>
    <w:rsid w:val="004B6915"/>
    <w:rsid w:val="004F2E52"/>
    <w:rsid w:val="00523C2E"/>
    <w:rsid w:val="00530BB5"/>
    <w:rsid w:val="00536EE4"/>
    <w:rsid w:val="0054549A"/>
    <w:rsid w:val="00565956"/>
    <w:rsid w:val="00576C91"/>
    <w:rsid w:val="005A3517"/>
    <w:rsid w:val="005C10D8"/>
    <w:rsid w:val="005C2952"/>
    <w:rsid w:val="005C3621"/>
    <w:rsid w:val="005F03AA"/>
    <w:rsid w:val="005F0C57"/>
    <w:rsid w:val="005F1C6F"/>
    <w:rsid w:val="00622FE3"/>
    <w:rsid w:val="0063001E"/>
    <w:rsid w:val="006474C9"/>
    <w:rsid w:val="006B5EE2"/>
    <w:rsid w:val="006F528E"/>
    <w:rsid w:val="006F7E2C"/>
    <w:rsid w:val="007110D7"/>
    <w:rsid w:val="007174BF"/>
    <w:rsid w:val="00727033"/>
    <w:rsid w:val="00735199"/>
    <w:rsid w:val="00742A26"/>
    <w:rsid w:val="00761E08"/>
    <w:rsid w:val="00777E44"/>
    <w:rsid w:val="00784514"/>
    <w:rsid w:val="007A7885"/>
    <w:rsid w:val="007E663B"/>
    <w:rsid w:val="00800EB5"/>
    <w:rsid w:val="00802946"/>
    <w:rsid w:val="00811481"/>
    <w:rsid w:val="00815788"/>
    <w:rsid w:val="00827A80"/>
    <w:rsid w:val="00846A90"/>
    <w:rsid w:val="00861AFB"/>
    <w:rsid w:val="0086447F"/>
    <w:rsid w:val="008867CF"/>
    <w:rsid w:val="008A60AD"/>
    <w:rsid w:val="008B12D0"/>
    <w:rsid w:val="008B4B05"/>
    <w:rsid w:val="008B6E7D"/>
    <w:rsid w:val="008F052C"/>
    <w:rsid w:val="008F0B96"/>
    <w:rsid w:val="00945C33"/>
    <w:rsid w:val="00950E4A"/>
    <w:rsid w:val="009678C7"/>
    <w:rsid w:val="0099528B"/>
    <w:rsid w:val="009B0F8A"/>
    <w:rsid w:val="009E6FCC"/>
    <w:rsid w:val="009F1171"/>
    <w:rsid w:val="00A5299E"/>
    <w:rsid w:val="00AB6D76"/>
    <w:rsid w:val="00AC2132"/>
    <w:rsid w:val="00AD14B0"/>
    <w:rsid w:val="00AE0E8E"/>
    <w:rsid w:val="00B37454"/>
    <w:rsid w:val="00BA4D3F"/>
    <w:rsid w:val="00BD03C8"/>
    <w:rsid w:val="00BD793F"/>
    <w:rsid w:val="00BE36A0"/>
    <w:rsid w:val="00BE4DDB"/>
    <w:rsid w:val="00BF1478"/>
    <w:rsid w:val="00C15AA3"/>
    <w:rsid w:val="00CE076F"/>
    <w:rsid w:val="00D078C9"/>
    <w:rsid w:val="00D31AB3"/>
    <w:rsid w:val="00D32EAF"/>
    <w:rsid w:val="00D67EDF"/>
    <w:rsid w:val="00E36C00"/>
    <w:rsid w:val="00E373F1"/>
    <w:rsid w:val="00E435EC"/>
    <w:rsid w:val="00E47531"/>
    <w:rsid w:val="00E5205E"/>
    <w:rsid w:val="00EA4CD7"/>
    <w:rsid w:val="00EB7B3A"/>
    <w:rsid w:val="00EC1EF8"/>
    <w:rsid w:val="00ED2F9B"/>
    <w:rsid w:val="00EE020B"/>
    <w:rsid w:val="00EE7C23"/>
    <w:rsid w:val="00EF5AAC"/>
    <w:rsid w:val="00EF7901"/>
    <w:rsid w:val="00F40ED8"/>
    <w:rsid w:val="00F455AA"/>
    <w:rsid w:val="00F65CDF"/>
    <w:rsid w:val="00F802E0"/>
    <w:rsid w:val="00F811F1"/>
    <w:rsid w:val="00FB47F8"/>
    <w:rsid w:val="00FC2A35"/>
    <w:rsid w:val="00FC7E50"/>
    <w:rsid w:val="00FE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77352-5ECA-49B3-8700-D36C5E1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63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E6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663B"/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663B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7E66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7E663B"/>
    <w:rPr>
      <w:b/>
      <w:bCs w:val="0"/>
      <w:color w:val="000080"/>
      <w:sz w:val="20"/>
    </w:rPr>
  </w:style>
  <w:style w:type="character" w:customStyle="1" w:styleId="a6">
    <w:name w:val="Гипертекстовая ссылка"/>
    <w:basedOn w:val="a5"/>
    <w:uiPriority w:val="99"/>
    <w:rsid w:val="007E663B"/>
    <w:rPr>
      <w:rFonts w:ascii="Times New Roman" w:hAnsi="Times New Roman" w:cs="Times New Roman" w:hint="default"/>
      <w:b/>
      <w:bCs w:val="0"/>
      <w:color w:val="008000"/>
      <w:sz w:val="20"/>
      <w:szCs w:val="20"/>
      <w:u w:val="single"/>
    </w:rPr>
  </w:style>
  <w:style w:type="table" w:styleId="a7">
    <w:name w:val="Table Grid"/>
    <w:basedOn w:val="a1"/>
    <w:uiPriority w:val="59"/>
    <w:rsid w:val="007E6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6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A00A7"/>
    <w:pPr>
      <w:spacing w:after="0" w:line="240" w:lineRule="auto"/>
    </w:pPr>
    <w:rPr>
      <w:rFonts w:eastAsiaTheme="minorEastAsia"/>
      <w:lang w:eastAsia="ru-RU"/>
    </w:rPr>
  </w:style>
  <w:style w:type="paragraph" w:customStyle="1" w:styleId="FR1">
    <w:name w:val="FR1"/>
    <w:rsid w:val="00085070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085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b">
    <w:name w:val="Body Text"/>
    <w:basedOn w:val="a"/>
    <w:link w:val="ac"/>
    <w:rsid w:val="00085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85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850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85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5C3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370C4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254F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4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254F2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">
    <w:name w:val="Hyperlink"/>
    <w:rsid w:val="001E1F00"/>
    <w:rPr>
      <w:color w:val="000080"/>
      <w:u w:val="single"/>
    </w:rPr>
  </w:style>
  <w:style w:type="paragraph" w:styleId="af0">
    <w:name w:val="header"/>
    <w:basedOn w:val="a"/>
    <w:link w:val="af1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E1F0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E1F00"/>
    <w:rPr>
      <w:rFonts w:eastAsiaTheme="minorEastAsia"/>
      <w:lang w:eastAsia="ru-RU"/>
    </w:rPr>
  </w:style>
  <w:style w:type="paragraph" w:styleId="af4">
    <w:name w:val="Body Text Indent"/>
    <w:basedOn w:val="a"/>
    <w:link w:val="af5"/>
    <w:rsid w:val="000404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040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2"/>
    <w:uiPriority w:val="99"/>
    <w:locked/>
    <w:rsid w:val="002B0D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2B0DF0"/>
    <w:pPr>
      <w:shd w:val="clear" w:color="auto" w:fill="FFFFFF"/>
      <w:spacing w:before="1080" w:after="0" w:line="322" w:lineRule="exac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B0D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B0DF0"/>
    <w:pPr>
      <w:shd w:val="clear" w:color="auto" w:fill="FFFFFF"/>
      <w:spacing w:before="900" w:after="0" w:line="240" w:lineRule="atLeast"/>
      <w:outlineLvl w:val="1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f7">
    <w:name w:val="Содержимое таблицы"/>
    <w:basedOn w:val="a"/>
    <w:rsid w:val="00F65C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basedOn w:val="a0"/>
    <w:link w:val="24"/>
    <w:rsid w:val="00F40ED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40ED8"/>
    <w:pPr>
      <w:widowControl w:val="0"/>
      <w:shd w:val="clear" w:color="auto" w:fill="FFFFFF"/>
      <w:spacing w:after="180" w:line="226" w:lineRule="exact"/>
      <w:ind w:hanging="74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rsid w:val="00470A5E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61">
    <w:name w:val="Основной текст (6) + Курсив"/>
    <w:basedOn w:val="6"/>
    <w:rsid w:val="00470A5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70A5E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  <w:lang w:eastAsia="en-US"/>
    </w:rPr>
  </w:style>
  <w:style w:type="character" w:customStyle="1" w:styleId="5">
    <w:name w:val="Основной текст (5)_"/>
    <w:basedOn w:val="a0"/>
    <w:link w:val="50"/>
    <w:rsid w:val="0073519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5199"/>
    <w:pPr>
      <w:widowControl w:val="0"/>
      <w:shd w:val="clear" w:color="auto" w:fill="FFFFFF"/>
      <w:spacing w:before="600" w:after="0" w:line="226" w:lineRule="exac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2BookAntiqua10pt1pt">
    <w:name w:val="Основной текст (2) + Book Antiqua;10 pt;Курсив;Интервал 1 pt"/>
    <w:basedOn w:val="23"/>
    <w:rsid w:val="00EE7C2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6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link w:val="80"/>
    <w:rsid w:val="001605DE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605DE"/>
    <w:pPr>
      <w:widowControl w:val="0"/>
      <w:shd w:val="clear" w:color="auto" w:fill="FFFFFF"/>
      <w:spacing w:before="660" w:after="0" w:line="226" w:lineRule="exact"/>
      <w:ind w:hanging="1600"/>
      <w:jc w:val="center"/>
    </w:pPr>
    <w:rPr>
      <w:rFonts w:eastAsiaTheme="minorHAns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2C8D-7106-4483-914C-3FC8D45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</cp:lastModifiedBy>
  <cp:revision>45</cp:revision>
  <cp:lastPrinted>2017-11-20T13:34:00Z</cp:lastPrinted>
  <dcterms:created xsi:type="dcterms:W3CDTF">2016-04-06T12:23:00Z</dcterms:created>
  <dcterms:modified xsi:type="dcterms:W3CDTF">2017-11-20T13:34:00Z</dcterms:modified>
</cp:coreProperties>
</file>