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D" w:rsidRPr="00341478" w:rsidRDefault="00713E6D" w:rsidP="00713E6D">
      <w:pPr>
        <w:tabs>
          <w:tab w:val="left" w:pos="8760"/>
        </w:tabs>
        <w:jc w:val="center"/>
        <w:rPr>
          <w:sz w:val="28"/>
          <w:szCs w:val="28"/>
        </w:rPr>
      </w:pPr>
      <w:r>
        <w:rPr>
          <w:noProof/>
          <w:sz w:val="18"/>
        </w:rPr>
        <w:drawing>
          <wp:inline distT="0" distB="0" distL="0" distR="0">
            <wp:extent cx="56007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6D" w:rsidRPr="0073735A" w:rsidRDefault="00713E6D" w:rsidP="00713E6D">
      <w:pPr>
        <w:shd w:val="clear" w:color="auto" w:fill="FFFFFF"/>
        <w:spacing w:before="48" w:line="384" w:lineRule="exact"/>
        <w:ind w:left="3062" w:right="1536" w:hanging="1488"/>
        <w:jc w:val="center"/>
        <w:rPr>
          <w:rFonts w:ascii="Arial" w:hAnsi="Arial" w:cs="Arial"/>
          <w:b/>
          <w:sz w:val="32"/>
          <w:szCs w:val="32"/>
        </w:rPr>
      </w:pPr>
      <w:r w:rsidRPr="0073735A">
        <w:rPr>
          <w:rFonts w:ascii="Arial" w:hAnsi="Arial" w:cs="Arial"/>
          <w:b/>
          <w:sz w:val="32"/>
          <w:szCs w:val="32"/>
        </w:rPr>
        <w:t>АДМИНИСТРАЦИЯ ГОРОДА ЛЬГОВА КУРСКОЙ ОБЛАСТИ</w:t>
      </w:r>
    </w:p>
    <w:p w:rsidR="00713E6D" w:rsidRPr="0073735A" w:rsidRDefault="00713E6D" w:rsidP="00713E6D">
      <w:pPr>
        <w:shd w:val="clear" w:color="auto" w:fill="FFFFFF"/>
        <w:spacing w:before="250"/>
        <w:jc w:val="center"/>
        <w:rPr>
          <w:rFonts w:ascii="Arial" w:hAnsi="Arial" w:cs="Arial"/>
          <w:sz w:val="32"/>
          <w:szCs w:val="32"/>
        </w:rPr>
      </w:pPr>
      <w:r w:rsidRPr="0073735A"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713E6D" w:rsidRPr="0073735A" w:rsidRDefault="00713E6D" w:rsidP="00713E6D">
      <w:pPr>
        <w:shd w:val="clear" w:color="auto" w:fill="FFFFFF"/>
        <w:tabs>
          <w:tab w:val="left" w:pos="2650"/>
        </w:tabs>
        <w:spacing w:before="240" w:after="240" w:line="276" w:lineRule="auto"/>
        <w:ind w:left="19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73735A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>
        <w:rPr>
          <w:rFonts w:ascii="Arial" w:hAnsi="Arial" w:cs="Arial"/>
          <w:b/>
          <w:spacing w:val="-6"/>
          <w:sz w:val="32"/>
          <w:szCs w:val="32"/>
        </w:rPr>
        <w:t xml:space="preserve">   13 марта</w:t>
      </w:r>
      <w:r w:rsidRPr="0073735A">
        <w:rPr>
          <w:rFonts w:ascii="Arial" w:hAnsi="Arial" w:cs="Arial"/>
          <w:b/>
          <w:spacing w:val="-6"/>
          <w:sz w:val="32"/>
          <w:szCs w:val="32"/>
        </w:rPr>
        <w:t xml:space="preserve">  201</w:t>
      </w:r>
      <w:r>
        <w:rPr>
          <w:rFonts w:ascii="Arial" w:hAnsi="Arial" w:cs="Arial"/>
          <w:b/>
          <w:spacing w:val="-6"/>
          <w:sz w:val="32"/>
          <w:szCs w:val="32"/>
        </w:rPr>
        <w:t>7</w:t>
      </w:r>
      <w:r w:rsidRPr="0073735A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>
        <w:rPr>
          <w:rFonts w:ascii="Arial" w:hAnsi="Arial" w:cs="Arial"/>
          <w:b/>
          <w:spacing w:val="-6"/>
          <w:sz w:val="32"/>
          <w:szCs w:val="32"/>
        </w:rPr>
        <w:t xml:space="preserve">  </w:t>
      </w:r>
      <w:r w:rsidRPr="0073735A">
        <w:rPr>
          <w:rFonts w:ascii="Arial" w:hAnsi="Arial" w:cs="Arial"/>
          <w:b/>
          <w:sz w:val="32"/>
          <w:szCs w:val="32"/>
        </w:rPr>
        <w:tab/>
      </w:r>
      <w:r w:rsidRPr="0073735A">
        <w:rPr>
          <w:rFonts w:ascii="Arial" w:hAnsi="Arial" w:cs="Arial"/>
          <w:b/>
          <w:spacing w:val="-9"/>
          <w:sz w:val="32"/>
          <w:szCs w:val="32"/>
        </w:rPr>
        <w:t>№</w:t>
      </w:r>
      <w:r>
        <w:rPr>
          <w:rFonts w:ascii="Arial" w:hAnsi="Arial" w:cs="Arial"/>
          <w:b/>
          <w:spacing w:val="-9"/>
          <w:sz w:val="32"/>
          <w:szCs w:val="32"/>
        </w:rPr>
        <w:t xml:space="preserve"> 286</w:t>
      </w:r>
    </w:p>
    <w:p w:rsidR="00713E6D" w:rsidRDefault="00713E6D" w:rsidP="00713E6D">
      <w:pPr>
        <w:pStyle w:val="ConsPlusTitle"/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Об утверждении Программы </w:t>
      </w:r>
      <w:proofErr w:type="gramStart"/>
      <w:r>
        <w:rPr>
          <w:sz w:val="32"/>
          <w:szCs w:val="32"/>
        </w:rPr>
        <w:t>комплексного</w:t>
      </w:r>
      <w:proofErr w:type="gramEnd"/>
      <w:r>
        <w:rPr>
          <w:sz w:val="32"/>
          <w:szCs w:val="32"/>
        </w:rPr>
        <w:t xml:space="preserve"> </w:t>
      </w:r>
    </w:p>
    <w:p w:rsidR="00713E6D" w:rsidRDefault="00713E6D" w:rsidP="00713E6D">
      <w:pPr>
        <w:pStyle w:val="ConsPlusTitle"/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развития социальной инфраструктуры   </w:t>
      </w:r>
    </w:p>
    <w:p w:rsidR="00713E6D" w:rsidRDefault="00713E6D" w:rsidP="00713E6D">
      <w:pPr>
        <w:pStyle w:val="ConsPlusTitle"/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муниципального образования «Город Льгов» </w:t>
      </w:r>
    </w:p>
    <w:p w:rsidR="00713E6D" w:rsidRDefault="00713E6D" w:rsidP="00713E6D">
      <w:pPr>
        <w:pStyle w:val="ConsPlusTitle"/>
        <w:widowControl/>
        <w:rPr>
          <w:sz w:val="32"/>
          <w:szCs w:val="32"/>
        </w:rPr>
      </w:pPr>
      <w:r>
        <w:rPr>
          <w:sz w:val="32"/>
          <w:szCs w:val="32"/>
        </w:rPr>
        <w:t xml:space="preserve">            Курской области на 2017-2029 годы</w:t>
      </w:r>
    </w:p>
    <w:p w:rsidR="00713E6D" w:rsidRPr="0073735A" w:rsidRDefault="00713E6D" w:rsidP="00713E6D">
      <w:pPr>
        <w:pStyle w:val="ConsPlusTitle"/>
        <w:widowControl/>
        <w:rPr>
          <w:sz w:val="24"/>
          <w:szCs w:val="24"/>
        </w:rPr>
      </w:pPr>
      <w:r>
        <w:rPr>
          <w:sz w:val="32"/>
          <w:szCs w:val="32"/>
        </w:rPr>
        <w:t xml:space="preserve">            </w:t>
      </w:r>
    </w:p>
    <w:p w:rsidR="00713E6D" w:rsidRPr="0073735A" w:rsidRDefault="00713E6D" w:rsidP="00713E6D">
      <w:pPr>
        <w:ind w:firstLine="540"/>
        <w:rPr>
          <w:rFonts w:ascii="Arial" w:hAnsi="Arial" w:cs="Arial"/>
          <w:sz w:val="24"/>
          <w:szCs w:val="24"/>
        </w:rPr>
      </w:pPr>
    </w:p>
    <w:p w:rsidR="00713E6D" w:rsidRPr="0073735A" w:rsidRDefault="00713E6D" w:rsidP="00713E6D">
      <w:pPr>
        <w:ind w:firstLine="540"/>
        <w:rPr>
          <w:rFonts w:ascii="Arial" w:hAnsi="Arial" w:cs="Arial"/>
          <w:sz w:val="24"/>
          <w:szCs w:val="24"/>
        </w:rPr>
      </w:pPr>
    </w:p>
    <w:p w:rsidR="00713E6D" w:rsidRPr="0073735A" w:rsidRDefault="00713E6D" w:rsidP="00713E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ст.ст.8,26 Градостроительного кодекса Российской Федерации, Уставом муниципального образования «Город Льгов» Курской области,    </w:t>
      </w:r>
      <w:r w:rsidRPr="005C379A">
        <w:rPr>
          <w:rFonts w:ascii="Arial" w:hAnsi="Arial" w:cs="Arial"/>
          <w:sz w:val="24"/>
          <w:szCs w:val="24"/>
        </w:rPr>
        <w:t xml:space="preserve"> Администрация города Льгова Курской области</w:t>
      </w:r>
      <w:r w:rsidRPr="0073735A">
        <w:rPr>
          <w:rFonts w:ascii="Arial" w:hAnsi="Arial" w:cs="Arial"/>
          <w:sz w:val="24"/>
          <w:szCs w:val="24"/>
        </w:rPr>
        <w:t xml:space="preserve">  </w:t>
      </w:r>
      <w:r w:rsidRPr="0073735A">
        <w:rPr>
          <w:rFonts w:ascii="Arial" w:hAnsi="Arial" w:cs="Arial"/>
          <w:b/>
          <w:sz w:val="24"/>
          <w:szCs w:val="24"/>
        </w:rPr>
        <w:t>ПОСТАНОВЛЯЕТ:</w:t>
      </w:r>
    </w:p>
    <w:p w:rsidR="00713E6D" w:rsidRPr="0073735A" w:rsidRDefault="00713E6D" w:rsidP="00713E6D">
      <w:pPr>
        <w:rPr>
          <w:rFonts w:ascii="Arial" w:hAnsi="Arial" w:cs="Arial"/>
          <w:sz w:val="24"/>
          <w:szCs w:val="24"/>
        </w:rPr>
      </w:pPr>
      <w:r w:rsidRPr="0073735A">
        <w:rPr>
          <w:rFonts w:ascii="Arial" w:hAnsi="Arial" w:cs="Arial"/>
          <w:sz w:val="24"/>
          <w:szCs w:val="24"/>
        </w:rPr>
        <w:t> </w:t>
      </w:r>
    </w:p>
    <w:p w:rsidR="00713E6D" w:rsidRDefault="00713E6D" w:rsidP="00713E6D">
      <w:pPr>
        <w:rPr>
          <w:rFonts w:ascii="Arial" w:hAnsi="Arial" w:cs="Arial"/>
          <w:sz w:val="24"/>
          <w:szCs w:val="24"/>
        </w:rPr>
      </w:pPr>
      <w:r w:rsidRPr="0073735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Утвердить Программу комплексного развития социальной инфраструктуры муниципального образования «Город Льгов» Курской области на 2017-2029 годы.</w:t>
      </w:r>
    </w:p>
    <w:p w:rsidR="00713E6D" w:rsidRDefault="00713E6D" w:rsidP="00713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73735A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>
        <w:rPr>
          <w:rFonts w:ascii="Arial" w:hAnsi="Arial" w:cs="Arial"/>
          <w:sz w:val="24"/>
          <w:szCs w:val="24"/>
        </w:rPr>
        <w:t xml:space="preserve"> и подлежит официальному опубликованию в установленном порядке.</w:t>
      </w:r>
    </w:p>
    <w:p w:rsidR="00713E6D" w:rsidRDefault="00713E6D" w:rsidP="00713E6D">
      <w:pPr>
        <w:rPr>
          <w:rFonts w:ascii="Arial" w:hAnsi="Arial" w:cs="Arial"/>
          <w:sz w:val="24"/>
          <w:szCs w:val="24"/>
        </w:rPr>
      </w:pPr>
    </w:p>
    <w:p w:rsidR="00713E6D" w:rsidRDefault="00713E6D" w:rsidP="00713E6D">
      <w:pPr>
        <w:rPr>
          <w:rFonts w:ascii="Arial" w:hAnsi="Arial" w:cs="Arial"/>
          <w:sz w:val="24"/>
          <w:szCs w:val="24"/>
        </w:rPr>
      </w:pPr>
    </w:p>
    <w:p w:rsidR="00713E6D" w:rsidRPr="0073735A" w:rsidRDefault="00713E6D" w:rsidP="00713E6D">
      <w:pPr>
        <w:rPr>
          <w:rFonts w:ascii="Arial" w:hAnsi="Arial" w:cs="Arial"/>
          <w:sz w:val="24"/>
          <w:szCs w:val="24"/>
        </w:rPr>
      </w:pPr>
    </w:p>
    <w:p w:rsidR="00713E6D" w:rsidRPr="0073735A" w:rsidRDefault="00713E6D" w:rsidP="00713E6D">
      <w:pPr>
        <w:rPr>
          <w:rFonts w:ascii="Arial" w:hAnsi="Arial" w:cs="Arial"/>
          <w:sz w:val="24"/>
          <w:szCs w:val="24"/>
        </w:rPr>
      </w:pPr>
      <w:r w:rsidRPr="0073735A">
        <w:rPr>
          <w:rFonts w:ascii="Arial" w:hAnsi="Arial" w:cs="Arial"/>
          <w:sz w:val="24"/>
          <w:szCs w:val="24"/>
        </w:rPr>
        <w:t> </w:t>
      </w:r>
    </w:p>
    <w:p w:rsidR="00713E6D" w:rsidRPr="0073735A" w:rsidRDefault="00713E6D" w:rsidP="00713E6D">
      <w:pPr>
        <w:rPr>
          <w:rFonts w:ascii="Arial" w:hAnsi="Arial" w:cs="Arial"/>
          <w:sz w:val="24"/>
          <w:szCs w:val="24"/>
        </w:rPr>
      </w:pPr>
      <w:r w:rsidRPr="0073735A">
        <w:rPr>
          <w:rFonts w:ascii="Arial" w:hAnsi="Arial" w:cs="Arial"/>
          <w:sz w:val="24"/>
          <w:szCs w:val="24"/>
        </w:rPr>
        <w:t> </w:t>
      </w:r>
    </w:p>
    <w:p w:rsidR="00713E6D" w:rsidRPr="0073735A" w:rsidRDefault="00713E6D" w:rsidP="00713E6D">
      <w:pPr>
        <w:rPr>
          <w:rFonts w:ascii="Arial" w:hAnsi="Arial" w:cs="Arial"/>
          <w:b/>
          <w:sz w:val="24"/>
          <w:szCs w:val="24"/>
        </w:rPr>
      </w:pPr>
      <w:r w:rsidRPr="0073735A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Глава </w:t>
      </w:r>
      <w:r w:rsidRPr="0073735A">
        <w:rPr>
          <w:rFonts w:ascii="Arial" w:hAnsi="Arial" w:cs="Arial"/>
          <w:b/>
          <w:sz w:val="24"/>
          <w:szCs w:val="24"/>
        </w:rPr>
        <w:t xml:space="preserve"> города                                  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3735A">
        <w:rPr>
          <w:rFonts w:ascii="Arial" w:hAnsi="Arial" w:cs="Arial"/>
          <w:b/>
          <w:sz w:val="24"/>
          <w:szCs w:val="24"/>
        </w:rPr>
        <w:t>         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3735A">
        <w:rPr>
          <w:rFonts w:ascii="Arial" w:hAnsi="Arial" w:cs="Arial"/>
          <w:b/>
          <w:sz w:val="24"/>
          <w:szCs w:val="24"/>
        </w:rPr>
        <w:t>           </w:t>
      </w:r>
      <w:r>
        <w:rPr>
          <w:rFonts w:ascii="Arial" w:hAnsi="Arial" w:cs="Arial"/>
          <w:b/>
          <w:sz w:val="24"/>
          <w:szCs w:val="24"/>
        </w:rPr>
        <w:t xml:space="preserve">      Ю.В.Северинов</w:t>
      </w: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713E6D">
      <w:pPr>
        <w:pStyle w:val="FR2"/>
        <w:rPr>
          <w:rFonts w:ascii="Courier New" w:hAnsi="Courier New" w:cs="Courier New"/>
          <w:b w:val="0"/>
          <w:bCs/>
          <w:i w:val="0"/>
          <w:sz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713E6D" w:rsidRDefault="00713E6D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</w:p>
    <w:p w:rsidR="004F45F0" w:rsidRPr="00C435F7" w:rsidRDefault="004F45F0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  <w:proofErr w:type="gramStart"/>
      <w:r w:rsidRPr="00C435F7">
        <w:rPr>
          <w:rFonts w:eastAsia="Times New Roman"/>
          <w:spacing w:val="2"/>
          <w:sz w:val="20"/>
          <w:szCs w:val="20"/>
        </w:rPr>
        <w:lastRenderedPageBreak/>
        <w:t>Утверждена</w:t>
      </w:r>
      <w:proofErr w:type="gramEnd"/>
      <w:r w:rsidRPr="00C435F7">
        <w:rPr>
          <w:rFonts w:eastAsia="Times New Roman"/>
          <w:spacing w:val="2"/>
          <w:sz w:val="20"/>
          <w:szCs w:val="20"/>
        </w:rPr>
        <w:t xml:space="preserve"> Постановлением </w:t>
      </w:r>
    </w:p>
    <w:p w:rsidR="004F45F0" w:rsidRPr="00C435F7" w:rsidRDefault="004F45F0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  <w:r w:rsidRPr="00C435F7">
        <w:rPr>
          <w:rFonts w:eastAsia="Times New Roman"/>
          <w:spacing w:val="2"/>
          <w:sz w:val="20"/>
          <w:szCs w:val="20"/>
        </w:rPr>
        <w:t>Администрации города Льгова</w:t>
      </w:r>
    </w:p>
    <w:p w:rsidR="0063473F" w:rsidRPr="00C435F7" w:rsidRDefault="004F45F0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0"/>
          <w:szCs w:val="20"/>
        </w:rPr>
      </w:pPr>
      <w:r w:rsidRPr="00C435F7">
        <w:rPr>
          <w:rFonts w:eastAsia="Times New Roman"/>
          <w:spacing w:val="2"/>
          <w:sz w:val="20"/>
          <w:szCs w:val="20"/>
        </w:rPr>
        <w:t xml:space="preserve"> от 13.03.2017г. №</w:t>
      </w:r>
      <w:r w:rsidR="00C435F7" w:rsidRPr="00C435F7">
        <w:rPr>
          <w:rFonts w:eastAsia="Times New Roman"/>
          <w:spacing w:val="2"/>
          <w:sz w:val="20"/>
          <w:szCs w:val="20"/>
        </w:rPr>
        <w:t>286</w:t>
      </w:r>
    </w:p>
    <w:p w:rsidR="00F77063" w:rsidRPr="00BD489F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</w:rPr>
      </w:pPr>
    </w:p>
    <w:p w:rsidR="00F77063" w:rsidRPr="00BD489F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1"/>
          <w:szCs w:val="21"/>
        </w:rPr>
      </w:pPr>
    </w:p>
    <w:p w:rsidR="00B52D6B" w:rsidRPr="00B7079B" w:rsidRDefault="00B52D6B" w:rsidP="00B52D6B">
      <w:pPr>
        <w:shd w:val="clear" w:color="auto" w:fill="FFFFFF"/>
        <w:spacing w:line="240" w:lineRule="auto"/>
        <w:jc w:val="right"/>
        <w:textAlignment w:val="baseline"/>
        <w:outlineLvl w:val="1"/>
        <w:rPr>
          <w:rFonts w:eastAsia="Times New Roman"/>
          <w:spacing w:val="2"/>
          <w:sz w:val="24"/>
          <w:szCs w:val="24"/>
        </w:rPr>
      </w:pPr>
    </w:p>
    <w:p w:rsidR="00FE74E4" w:rsidRDefault="00DD5B69" w:rsidP="00FE74E4">
      <w:pPr>
        <w:shd w:val="clear" w:color="auto" w:fill="FFFFFF"/>
        <w:spacing w:line="360" w:lineRule="auto"/>
        <w:jc w:val="center"/>
        <w:textAlignment w:val="baseline"/>
        <w:outlineLvl w:val="1"/>
        <w:rPr>
          <w:rFonts w:eastAsia="Times New Roman"/>
          <w:b/>
          <w:spacing w:val="2"/>
          <w:sz w:val="32"/>
          <w:szCs w:val="32"/>
        </w:rPr>
      </w:pPr>
      <w:r w:rsidRPr="00B7079B">
        <w:rPr>
          <w:rFonts w:eastAsia="Times New Roman"/>
          <w:b/>
          <w:spacing w:val="2"/>
          <w:sz w:val="32"/>
          <w:szCs w:val="32"/>
        </w:rPr>
        <w:t xml:space="preserve"> ПРОГРАММА </w:t>
      </w:r>
    </w:p>
    <w:p w:rsidR="00B52D6B" w:rsidRPr="00B7079B" w:rsidRDefault="00DD5B69" w:rsidP="00FE74E4">
      <w:pPr>
        <w:shd w:val="clear" w:color="auto" w:fill="FFFFFF"/>
        <w:spacing w:line="360" w:lineRule="auto"/>
        <w:jc w:val="center"/>
        <w:textAlignment w:val="baseline"/>
        <w:outlineLvl w:val="1"/>
        <w:rPr>
          <w:rFonts w:eastAsia="Times New Roman"/>
          <w:b/>
          <w:spacing w:val="2"/>
          <w:sz w:val="32"/>
          <w:szCs w:val="32"/>
        </w:rPr>
      </w:pPr>
      <w:r w:rsidRPr="00B7079B">
        <w:rPr>
          <w:rFonts w:eastAsia="Times New Roman"/>
          <w:b/>
          <w:spacing w:val="2"/>
          <w:sz w:val="32"/>
          <w:szCs w:val="32"/>
        </w:rPr>
        <w:t xml:space="preserve">КОМПЛЕКСНОГО РАЗВИТИЯ СОЦИАЛЬНОЙ ИНФРАСТРУКТУРЫ МУНИЦИПАЛЬНОГО ОБРАЗОВАНИЯ </w:t>
      </w:r>
      <w:r w:rsidR="00B52D6B" w:rsidRPr="00B7079B">
        <w:rPr>
          <w:rFonts w:eastAsia="Times New Roman"/>
          <w:b/>
          <w:spacing w:val="2"/>
          <w:sz w:val="32"/>
          <w:szCs w:val="32"/>
        </w:rPr>
        <w:t xml:space="preserve"> «</w:t>
      </w:r>
      <w:r w:rsidRPr="00B7079B">
        <w:rPr>
          <w:rFonts w:eastAsia="Times New Roman"/>
          <w:b/>
          <w:spacing w:val="2"/>
          <w:sz w:val="32"/>
          <w:szCs w:val="32"/>
        </w:rPr>
        <w:t>ГОРОД</w:t>
      </w:r>
      <w:r w:rsidR="00B52D6B" w:rsidRPr="00B7079B">
        <w:rPr>
          <w:rFonts w:eastAsia="Times New Roman"/>
          <w:b/>
          <w:spacing w:val="2"/>
          <w:sz w:val="32"/>
          <w:szCs w:val="32"/>
        </w:rPr>
        <w:t xml:space="preserve"> ЛЬГОВ» КУРСКОЙ ОБЛАСТИ</w:t>
      </w:r>
    </w:p>
    <w:p w:rsidR="00F77063" w:rsidRPr="00B7079B" w:rsidRDefault="00DD5B69" w:rsidP="00FE74E4">
      <w:pPr>
        <w:shd w:val="clear" w:color="auto" w:fill="FFFFFF"/>
        <w:spacing w:line="360" w:lineRule="auto"/>
        <w:jc w:val="center"/>
        <w:textAlignment w:val="baseline"/>
        <w:outlineLvl w:val="1"/>
        <w:rPr>
          <w:rFonts w:eastAsia="Times New Roman"/>
          <w:spacing w:val="2"/>
          <w:sz w:val="21"/>
          <w:szCs w:val="21"/>
        </w:rPr>
      </w:pPr>
      <w:r w:rsidRPr="00B7079B">
        <w:rPr>
          <w:rFonts w:eastAsia="Times New Roman"/>
          <w:b/>
          <w:spacing w:val="2"/>
          <w:sz w:val="32"/>
          <w:szCs w:val="32"/>
        </w:rPr>
        <w:t xml:space="preserve"> НА 201</w:t>
      </w:r>
      <w:r w:rsidR="00B52D6B" w:rsidRPr="00B7079B">
        <w:rPr>
          <w:rFonts w:eastAsia="Times New Roman"/>
          <w:b/>
          <w:spacing w:val="2"/>
          <w:sz w:val="32"/>
          <w:szCs w:val="32"/>
        </w:rPr>
        <w:t>7</w:t>
      </w:r>
      <w:r w:rsidRPr="00B7079B">
        <w:rPr>
          <w:rFonts w:eastAsia="Times New Roman"/>
          <w:b/>
          <w:spacing w:val="2"/>
          <w:sz w:val="32"/>
          <w:szCs w:val="32"/>
        </w:rPr>
        <w:t xml:space="preserve"> - 202</w:t>
      </w:r>
      <w:r w:rsidR="00B52D6B" w:rsidRPr="00B7079B">
        <w:rPr>
          <w:rFonts w:eastAsia="Times New Roman"/>
          <w:b/>
          <w:spacing w:val="2"/>
          <w:sz w:val="32"/>
          <w:szCs w:val="32"/>
        </w:rPr>
        <w:t>9</w:t>
      </w:r>
      <w:r w:rsidRPr="00B7079B">
        <w:rPr>
          <w:rFonts w:eastAsia="Times New Roman"/>
          <w:b/>
          <w:spacing w:val="2"/>
          <w:sz w:val="32"/>
          <w:szCs w:val="32"/>
        </w:rPr>
        <w:t xml:space="preserve"> ГОДЫ</w:t>
      </w:r>
      <w:r w:rsidRPr="00B7079B">
        <w:rPr>
          <w:rFonts w:eastAsia="Times New Roman"/>
          <w:spacing w:val="2"/>
          <w:sz w:val="21"/>
          <w:szCs w:val="21"/>
        </w:rPr>
        <w:br/>
      </w: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E74E4" w:rsidRPr="00B7079B" w:rsidRDefault="00FE74E4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F77063" w:rsidRPr="00B7079B" w:rsidRDefault="00F77063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4711A8" w:rsidRDefault="004711A8" w:rsidP="00F77063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 xml:space="preserve">Раздел 1. </w:t>
      </w:r>
    </w:p>
    <w:p w:rsidR="00F77063" w:rsidRPr="00B7079B" w:rsidRDefault="00DD5B69" w:rsidP="00F77063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 w:rsidRPr="00B7079B">
        <w:rPr>
          <w:rFonts w:eastAsia="Times New Roman"/>
          <w:spacing w:val="2"/>
          <w:sz w:val="32"/>
          <w:szCs w:val="32"/>
        </w:rPr>
        <w:t>ПАСПОРТ</w:t>
      </w:r>
    </w:p>
    <w:p w:rsidR="00D8559D" w:rsidRPr="00B7079B" w:rsidRDefault="00DD5B69" w:rsidP="00F77063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 w:rsidRPr="00B7079B">
        <w:rPr>
          <w:rFonts w:eastAsia="Times New Roman"/>
          <w:spacing w:val="2"/>
          <w:sz w:val="32"/>
          <w:szCs w:val="32"/>
        </w:rPr>
        <w:t xml:space="preserve"> программы комплексного развития социальной инфраструктуры муниципального образования </w:t>
      </w:r>
    </w:p>
    <w:p w:rsidR="00DD5B69" w:rsidRPr="00B7079B" w:rsidRDefault="00DD5B69" w:rsidP="00F77063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 w:rsidRPr="00B7079B">
        <w:rPr>
          <w:rFonts w:eastAsia="Times New Roman"/>
          <w:spacing w:val="2"/>
          <w:sz w:val="32"/>
          <w:szCs w:val="32"/>
        </w:rPr>
        <w:t xml:space="preserve"> </w:t>
      </w:r>
      <w:r w:rsidR="00F77063" w:rsidRPr="00B7079B">
        <w:rPr>
          <w:rFonts w:eastAsia="Times New Roman"/>
          <w:spacing w:val="2"/>
          <w:sz w:val="32"/>
          <w:szCs w:val="32"/>
        </w:rPr>
        <w:t>«</w:t>
      </w:r>
      <w:r w:rsidR="001F3445" w:rsidRPr="00B7079B">
        <w:rPr>
          <w:rFonts w:eastAsia="Times New Roman"/>
          <w:spacing w:val="2"/>
          <w:sz w:val="32"/>
          <w:szCs w:val="32"/>
        </w:rPr>
        <w:t>Г</w:t>
      </w:r>
      <w:r w:rsidRPr="00B7079B">
        <w:rPr>
          <w:rFonts w:eastAsia="Times New Roman"/>
          <w:spacing w:val="2"/>
          <w:sz w:val="32"/>
          <w:szCs w:val="32"/>
        </w:rPr>
        <w:t>ород</w:t>
      </w:r>
      <w:r w:rsidR="00F77063" w:rsidRPr="00B7079B">
        <w:rPr>
          <w:rFonts w:eastAsia="Times New Roman"/>
          <w:spacing w:val="2"/>
          <w:sz w:val="32"/>
          <w:szCs w:val="32"/>
        </w:rPr>
        <w:t xml:space="preserve"> Льгов</w:t>
      </w:r>
      <w:r w:rsidR="00D8559D" w:rsidRPr="00B7079B">
        <w:rPr>
          <w:rFonts w:eastAsia="Times New Roman"/>
          <w:spacing w:val="2"/>
          <w:sz w:val="32"/>
          <w:szCs w:val="32"/>
        </w:rPr>
        <w:t xml:space="preserve">» </w:t>
      </w:r>
      <w:r w:rsidRPr="00B7079B">
        <w:rPr>
          <w:rFonts w:eastAsia="Times New Roman"/>
          <w:spacing w:val="2"/>
          <w:sz w:val="32"/>
          <w:szCs w:val="32"/>
        </w:rPr>
        <w:t xml:space="preserve"> на 201</w:t>
      </w:r>
      <w:r w:rsidR="00F77063" w:rsidRPr="00B7079B">
        <w:rPr>
          <w:rFonts w:eastAsia="Times New Roman"/>
          <w:spacing w:val="2"/>
          <w:sz w:val="32"/>
          <w:szCs w:val="32"/>
        </w:rPr>
        <w:t>7 - 2029</w:t>
      </w:r>
      <w:r w:rsidRPr="00B7079B">
        <w:rPr>
          <w:rFonts w:eastAsia="Times New Roman"/>
          <w:spacing w:val="2"/>
          <w:sz w:val="32"/>
          <w:szCs w:val="32"/>
        </w:rPr>
        <w:t xml:space="preserve"> годы</w:t>
      </w:r>
    </w:p>
    <w:p w:rsidR="00F77063" w:rsidRPr="00BD489F" w:rsidRDefault="00F77063" w:rsidP="00F77063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3"/>
        <w:gridCol w:w="6882"/>
      </w:tblGrid>
      <w:tr w:rsidR="00DD5B69" w:rsidRPr="00B7079B" w:rsidTr="00DD5B69">
        <w:trPr>
          <w:trHeight w:val="15"/>
        </w:trPr>
        <w:tc>
          <w:tcPr>
            <w:tcW w:w="2587" w:type="dxa"/>
            <w:hideMark/>
          </w:tcPr>
          <w:p w:rsidR="00DD5B69" w:rsidRPr="00B7079B" w:rsidRDefault="00DD5B69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7946" w:type="dxa"/>
            <w:hideMark/>
          </w:tcPr>
          <w:p w:rsidR="00DD5B69" w:rsidRPr="00B7079B" w:rsidRDefault="00DD5B69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Наименование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Программа комплексного развития социальной инфраструктуры муниципального образования </w:t>
            </w:r>
            <w:r w:rsidR="00F25D8D" w:rsidRPr="00342DC2">
              <w:rPr>
                <w:rFonts w:eastAsia="Times New Roman"/>
              </w:rPr>
              <w:t xml:space="preserve"> «Город Льгов» Курской области </w:t>
            </w:r>
            <w:r w:rsidRPr="00342DC2">
              <w:rPr>
                <w:rFonts w:eastAsia="Times New Roman"/>
              </w:rPr>
              <w:t xml:space="preserve"> на 201</w:t>
            </w:r>
            <w:r w:rsidR="00F25D8D" w:rsidRPr="00342DC2">
              <w:rPr>
                <w:rFonts w:eastAsia="Times New Roman"/>
              </w:rPr>
              <w:t>7</w:t>
            </w:r>
            <w:r w:rsidRPr="00342DC2">
              <w:rPr>
                <w:rFonts w:eastAsia="Times New Roman"/>
              </w:rPr>
              <w:t xml:space="preserve"> - 202</w:t>
            </w:r>
            <w:r w:rsidR="00F25D8D" w:rsidRPr="00342DC2">
              <w:rPr>
                <w:rFonts w:eastAsia="Times New Roman"/>
              </w:rPr>
              <w:t>9</w:t>
            </w:r>
            <w:r w:rsidRPr="00342DC2">
              <w:rPr>
                <w:rFonts w:eastAsia="Times New Roman"/>
              </w:rPr>
              <w:t xml:space="preserve"> годы (далее - программа)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Основание для разработки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1A8" w:rsidRPr="004711A8" w:rsidRDefault="00DD5B69" w:rsidP="004711A8">
            <w:pPr>
              <w:ind w:firstLine="492"/>
              <w:rPr>
                <w:bCs/>
              </w:rPr>
            </w:pPr>
            <w:r w:rsidRPr="00342DC2">
              <w:rPr>
                <w:rFonts w:eastAsia="Times New Roman"/>
              </w:rPr>
              <w:t>Федеральный закон от 24.12.2014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4711A8" w:rsidRPr="00445525">
              <w:rPr>
                <w:bCs/>
                <w:sz w:val="28"/>
              </w:rPr>
              <w:t xml:space="preserve"> </w:t>
            </w:r>
            <w:r w:rsidR="004711A8" w:rsidRPr="004711A8">
              <w:rPr>
                <w:bCs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4711A8" w:rsidRPr="004711A8">
                <w:rPr>
                  <w:bCs/>
                </w:rPr>
                <w:t>2015 г</w:t>
              </w:r>
            </w:smartTag>
            <w:r w:rsidR="004711A8" w:rsidRPr="004711A8">
              <w:rPr>
                <w:bCs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DD5B69" w:rsidRPr="00342DC2" w:rsidRDefault="004711A8" w:rsidP="004711A8">
            <w:pPr>
              <w:jc w:val="left"/>
              <w:textAlignment w:val="baseline"/>
              <w:rPr>
                <w:rFonts w:eastAsia="Times New Roman"/>
              </w:rPr>
            </w:pPr>
            <w:r w:rsidRPr="004711A8">
              <w:rPr>
                <w:bCs/>
              </w:rPr>
              <w:t xml:space="preserve">Генеральный план </w:t>
            </w:r>
            <w:r w:rsidRPr="004711A8">
              <w:t>муниципального образования «</w:t>
            </w:r>
            <w:r>
              <w:t>Город Льгов</w:t>
            </w:r>
            <w:r w:rsidRPr="004711A8">
              <w:t xml:space="preserve">» </w:t>
            </w:r>
            <w:r w:rsidRPr="004711A8">
              <w:rPr>
                <w:noProof/>
              </w:rPr>
              <w:t>Курской области утведжнен Решением</w:t>
            </w:r>
            <w:r>
              <w:rPr>
                <w:noProof/>
              </w:rPr>
              <w:t xml:space="preserve"> Льговского городского Совета </w:t>
            </w:r>
            <w:r w:rsidRPr="004711A8">
              <w:rPr>
                <w:noProof/>
              </w:rPr>
              <w:t xml:space="preserve"> депутатов</w:t>
            </w:r>
            <w:r>
              <w:rPr>
                <w:noProof/>
              </w:rPr>
              <w:t xml:space="preserve"> </w:t>
            </w:r>
            <w:r w:rsidRPr="004711A8">
              <w:rPr>
                <w:noProof/>
              </w:rPr>
              <w:t xml:space="preserve"> от</w:t>
            </w:r>
            <w:r>
              <w:rPr>
                <w:noProof/>
              </w:rPr>
              <w:t>28.10.2010</w:t>
            </w:r>
            <w:r w:rsidRPr="004711A8">
              <w:rPr>
                <w:noProof/>
              </w:rPr>
              <w:t xml:space="preserve"> г. № </w:t>
            </w:r>
            <w:r>
              <w:rPr>
                <w:noProof/>
              </w:rPr>
              <w:t>107</w:t>
            </w:r>
            <w:r w:rsidRPr="004711A8">
              <w:rPr>
                <w:noProof/>
              </w:rPr>
              <w:t>.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5D8D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Администрация города </w:t>
            </w:r>
            <w:r w:rsidR="00F25D8D" w:rsidRPr="00342DC2">
              <w:rPr>
                <w:rFonts w:eastAsia="Times New Roman"/>
              </w:rPr>
              <w:t xml:space="preserve">Льгова Курской области </w:t>
            </w:r>
          </w:p>
          <w:p w:rsidR="00DD5B69" w:rsidRPr="00342DC2" w:rsidRDefault="00F25D8D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Курская область, 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ьгов,  Красная пл.13</w:t>
            </w:r>
            <w:r w:rsidR="00DD5B69" w:rsidRPr="00342DC2">
              <w:rPr>
                <w:rFonts w:eastAsia="Times New Roman"/>
              </w:rPr>
              <w:t>,</w:t>
            </w:r>
            <w:r w:rsidR="00DD5B69" w:rsidRPr="00342DC2">
              <w:rPr>
                <w:rFonts w:eastAsia="Times New Roman"/>
              </w:rPr>
              <w:br/>
            </w:r>
            <w:r w:rsidRPr="00342DC2">
              <w:rPr>
                <w:rFonts w:eastAsia="Times New Roman"/>
              </w:rPr>
              <w:t xml:space="preserve">Отдел архитектуры и градостроительства </w:t>
            </w:r>
            <w:r w:rsidR="00DD5B69" w:rsidRPr="00342DC2">
              <w:rPr>
                <w:rFonts w:eastAsia="Times New Roman"/>
              </w:rPr>
              <w:t xml:space="preserve"> администрации города</w:t>
            </w:r>
            <w:r w:rsidRPr="00342DC2">
              <w:rPr>
                <w:rFonts w:eastAsia="Times New Roman"/>
              </w:rPr>
              <w:t xml:space="preserve"> Льгова</w:t>
            </w:r>
          </w:p>
        </w:tc>
      </w:tr>
      <w:tr w:rsidR="004711A8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1A8" w:rsidRPr="00342DC2" w:rsidRDefault="004711A8" w:rsidP="00DD5B69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Разработчик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1A8" w:rsidRPr="00342DC2" w:rsidRDefault="004711A8" w:rsidP="004711A8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Администрация города Льгова Курской области </w:t>
            </w:r>
          </w:p>
          <w:p w:rsidR="004711A8" w:rsidRPr="00342DC2" w:rsidRDefault="004711A8" w:rsidP="004711A8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Курская область, 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ьгов,  Красная пл.13,</w:t>
            </w:r>
            <w:r w:rsidRPr="00342DC2">
              <w:rPr>
                <w:rFonts w:eastAsia="Times New Roman"/>
              </w:rPr>
              <w:br/>
              <w:t>Отдел архитектуры и градостроительства  администрации города Льгова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Цель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Обеспечение сбалансированного, перспективного развития социальной инфраструктуры города </w:t>
            </w:r>
            <w:r w:rsidR="00A57618" w:rsidRPr="00342DC2">
              <w:rPr>
                <w:rFonts w:eastAsia="Times New Roman"/>
              </w:rPr>
              <w:t xml:space="preserve"> Льгова </w:t>
            </w:r>
            <w:r w:rsidRPr="00342DC2">
              <w:rPr>
                <w:rFonts w:eastAsia="Times New Roman"/>
              </w:rPr>
              <w:t xml:space="preserve"> в соответствии с установленными потребностями в объектах социальной инфраструктуры </w:t>
            </w:r>
            <w:r w:rsidR="00A57618" w:rsidRPr="00342DC2">
              <w:rPr>
                <w:rFonts w:eastAsia="Times New Roman"/>
              </w:rPr>
              <w:t xml:space="preserve"> </w:t>
            </w:r>
            <w:r w:rsidRPr="00342DC2">
              <w:rPr>
                <w:rFonts w:eastAsia="Times New Roman"/>
              </w:rPr>
              <w:t>городского округа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Задача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4711A8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Обеспечение населения города </w:t>
            </w:r>
            <w:r w:rsidR="00A57618" w:rsidRPr="00342DC2">
              <w:rPr>
                <w:rFonts w:eastAsia="Times New Roman"/>
              </w:rPr>
              <w:t xml:space="preserve">Льгова </w:t>
            </w:r>
            <w:r w:rsidRPr="00342DC2">
              <w:rPr>
                <w:rFonts w:eastAsia="Times New Roman"/>
              </w:rPr>
              <w:t xml:space="preserve"> объектами социальной инфраструктуры (физической культуры и спорта, культуры</w:t>
            </w:r>
            <w:proofErr w:type="gramStart"/>
            <w:r w:rsidR="00A57618" w:rsidRPr="00342DC2">
              <w:rPr>
                <w:rFonts w:eastAsia="Times New Roman"/>
              </w:rPr>
              <w:t xml:space="preserve"> </w:t>
            </w:r>
            <w:r w:rsidRPr="00342DC2">
              <w:rPr>
                <w:rFonts w:eastAsia="Times New Roman"/>
              </w:rPr>
              <w:t>,</w:t>
            </w:r>
            <w:proofErr w:type="gramEnd"/>
            <w:r w:rsidRPr="00342DC2">
              <w:rPr>
                <w:rFonts w:eastAsia="Times New Roman"/>
              </w:rPr>
              <w:t xml:space="preserve"> образования) в шаговой доступности, в том числе доступность этих объектов для лиц с ограниченными возможностями здоровья и инвалидов</w:t>
            </w:r>
            <w:r w:rsidR="004711A8">
              <w:rPr>
                <w:rFonts w:eastAsia="Times New Roman"/>
              </w:rPr>
              <w:t>, повышение уровня жизни населения.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4711A8" w:rsidP="00DD5B69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Важнейшие </w:t>
            </w:r>
            <w:r w:rsidR="00DD5B69" w:rsidRPr="00342DC2">
              <w:rPr>
                <w:rFonts w:eastAsia="Times New Roman"/>
              </w:rPr>
              <w:t>Целевые показатели (индикаторы)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1. Количество мест в образовательных учреждениях, созданных за счет строительства, реконструкции и внутреннего резерва помещений.</w:t>
            </w:r>
            <w:r w:rsidRPr="00342DC2">
              <w:rPr>
                <w:rFonts w:eastAsia="Times New Roman"/>
              </w:rPr>
              <w:br/>
              <w:t>2. Доля населения в возрасте от 3 до 79 лет, систематически занимающегося физкультурой и спортом.</w:t>
            </w:r>
            <w:r w:rsidRPr="00342DC2">
              <w:rPr>
                <w:rFonts w:eastAsia="Times New Roman"/>
              </w:rPr>
              <w:br/>
              <w:t>3. Доля детей от 5 до 18 лет, получающих услуги по дополнительному образованию в учреждениях сферы культуры.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Строительство новых и реконструкция существующих, ввод в эксплуатацию объектов образования, физической культуры и спорта, культуры и других объектов областной и муниципальной собственности в соответствии с требованиями государственных стандартов, социальных норм и нормативов.</w:t>
            </w:r>
            <w:r w:rsidRPr="00342DC2">
              <w:rPr>
                <w:rFonts w:eastAsia="Times New Roman"/>
              </w:rPr>
              <w:br/>
              <w:t>Разработка проектной документации для строительства и реконструкции объектов муниципальной собственности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Сроки и этапы реализации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201</w:t>
            </w:r>
            <w:r w:rsidR="00A57618" w:rsidRPr="00342DC2">
              <w:rPr>
                <w:rFonts w:eastAsia="Times New Roman"/>
              </w:rPr>
              <w:t>7</w:t>
            </w:r>
            <w:r w:rsidRPr="00342DC2">
              <w:rPr>
                <w:rFonts w:eastAsia="Times New Roman"/>
              </w:rPr>
              <w:t xml:space="preserve"> - 202</w:t>
            </w:r>
            <w:r w:rsidR="00A57618" w:rsidRPr="00342DC2">
              <w:rPr>
                <w:rFonts w:eastAsia="Times New Roman"/>
              </w:rPr>
              <w:t>9</w:t>
            </w:r>
            <w:r w:rsidRPr="00342DC2">
              <w:rPr>
                <w:rFonts w:eastAsia="Times New Roman"/>
              </w:rPr>
              <w:t xml:space="preserve"> годы.</w:t>
            </w:r>
            <w:r w:rsidRPr="00342DC2">
              <w:rPr>
                <w:rFonts w:eastAsia="Times New Roman"/>
              </w:rPr>
              <w:br/>
              <w:t>Программа реализуется в 1 этап</w:t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Объемы и источники финансирования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6AC2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Общий объем финансирования программы составляет </w:t>
            </w:r>
            <w:r w:rsidR="00786AC2" w:rsidRPr="00342DC2">
              <w:rPr>
                <w:rFonts w:eastAsia="Times New Roman"/>
              </w:rPr>
              <w:t>1152500,00  тыс.</w:t>
            </w:r>
            <w:r w:rsidRPr="00342DC2">
              <w:rPr>
                <w:rFonts w:eastAsia="Times New Roman"/>
              </w:rPr>
              <w:t xml:space="preserve"> рублей,</w:t>
            </w:r>
            <w:r w:rsidR="00786AC2" w:rsidRPr="00342DC2">
              <w:rPr>
                <w:rFonts w:eastAsia="Times New Roman"/>
              </w:rPr>
              <w:t xml:space="preserve"> </w:t>
            </w:r>
            <w:r w:rsidRPr="00342DC2">
              <w:rPr>
                <w:rFonts w:eastAsia="Times New Roman"/>
              </w:rPr>
              <w:t>в том числе по годам реализации:</w:t>
            </w:r>
          </w:p>
          <w:p w:rsidR="00A57618" w:rsidRPr="00342DC2" w:rsidRDefault="00DD5B69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br/>
            </w:r>
            <w:proofErr w:type="gramStart"/>
            <w:r w:rsidRPr="00342DC2">
              <w:rPr>
                <w:rFonts w:eastAsia="Times New Roman"/>
              </w:rPr>
              <w:t>201</w:t>
            </w:r>
            <w:r w:rsidR="00A57618" w:rsidRPr="00342DC2">
              <w:rPr>
                <w:rFonts w:eastAsia="Times New Roman"/>
              </w:rPr>
              <w:t>7</w:t>
            </w:r>
            <w:r w:rsidRPr="00342DC2">
              <w:rPr>
                <w:rFonts w:eastAsia="Times New Roman"/>
              </w:rPr>
              <w:t xml:space="preserve"> г. -</w:t>
            </w:r>
            <w:r w:rsidR="00EC7D50" w:rsidRPr="00342DC2">
              <w:rPr>
                <w:rFonts w:eastAsia="Times New Roman"/>
              </w:rPr>
              <w:t>380000,00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>201</w:t>
            </w:r>
            <w:r w:rsidR="00A57618" w:rsidRPr="00342DC2">
              <w:rPr>
                <w:rFonts w:eastAsia="Times New Roman"/>
              </w:rPr>
              <w:t>8</w:t>
            </w:r>
            <w:r w:rsidRPr="00342DC2">
              <w:rPr>
                <w:rFonts w:eastAsia="Times New Roman"/>
              </w:rPr>
              <w:t xml:space="preserve"> г. </w:t>
            </w:r>
            <w:r w:rsidR="00EC7D50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EC7D50" w:rsidRPr="00342DC2">
              <w:rPr>
                <w:rFonts w:eastAsia="Times New Roman"/>
              </w:rPr>
              <w:t>3000,00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>201</w:t>
            </w:r>
            <w:r w:rsidR="00A57618" w:rsidRPr="00342DC2">
              <w:rPr>
                <w:rFonts w:eastAsia="Times New Roman"/>
              </w:rPr>
              <w:t>9</w:t>
            </w:r>
            <w:r w:rsidRPr="00342DC2">
              <w:rPr>
                <w:rFonts w:eastAsia="Times New Roman"/>
              </w:rPr>
              <w:t xml:space="preserve"> г. - </w:t>
            </w:r>
            <w:r w:rsidR="00EC7D50" w:rsidRPr="00342DC2">
              <w:rPr>
                <w:rFonts w:eastAsia="Times New Roman"/>
              </w:rPr>
              <w:t>143500</w:t>
            </w:r>
            <w:r w:rsidRPr="00342DC2">
              <w:rPr>
                <w:rFonts w:eastAsia="Times New Roman"/>
              </w:rPr>
              <w:t>,00 тыс. рублей,</w:t>
            </w:r>
            <w:r w:rsidRPr="00342DC2">
              <w:rPr>
                <w:rFonts w:eastAsia="Times New Roman"/>
              </w:rPr>
              <w:br/>
              <w:t>20</w:t>
            </w:r>
            <w:r w:rsidR="00A57618" w:rsidRPr="00342DC2">
              <w:rPr>
                <w:rFonts w:eastAsia="Times New Roman"/>
              </w:rPr>
              <w:t>20</w:t>
            </w:r>
            <w:r w:rsidRPr="00342DC2">
              <w:rPr>
                <w:rFonts w:eastAsia="Times New Roman"/>
              </w:rPr>
              <w:t xml:space="preserve"> г. </w:t>
            </w:r>
            <w:r w:rsidR="00EC7D50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EC7D50" w:rsidRPr="00342DC2">
              <w:rPr>
                <w:rFonts w:eastAsia="Times New Roman"/>
              </w:rPr>
              <w:t>2000,00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>202</w:t>
            </w:r>
            <w:r w:rsidR="00A57618" w:rsidRPr="00342DC2">
              <w:rPr>
                <w:rFonts w:eastAsia="Times New Roman"/>
              </w:rPr>
              <w:t>1</w:t>
            </w:r>
            <w:r w:rsidRPr="00342DC2">
              <w:rPr>
                <w:rFonts w:eastAsia="Times New Roman"/>
              </w:rPr>
              <w:t xml:space="preserve"> г. </w:t>
            </w:r>
            <w:r w:rsidR="00EC7D50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EC7D50" w:rsidRPr="00342DC2">
              <w:rPr>
                <w:rFonts w:eastAsia="Times New Roman"/>
              </w:rPr>
              <w:t>2000,00</w:t>
            </w:r>
            <w:r w:rsidRPr="00342DC2">
              <w:rPr>
                <w:rFonts w:eastAsia="Times New Roman"/>
              </w:rPr>
              <w:t xml:space="preserve"> тыс. рублей;</w:t>
            </w:r>
            <w:proofErr w:type="gramEnd"/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2022 г. -</w:t>
            </w:r>
            <w:r w:rsidR="00786AC2" w:rsidRPr="00342DC2">
              <w:rPr>
                <w:rFonts w:eastAsia="Times New Roman"/>
              </w:rPr>
              <w:t>7000,00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2023 г. </w:t>
            </w:r>
            <w:r w:rsidR="00786AC2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786AC2" w:rsidRPr="00342DC2">
              <w:rPr>
                <w:rFonts w:eastAsia="Times New Roman"/>
              </w:rPr>
              <w:t>2000,00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2024 г. -</w:t>
            </w:r>
            <w:r w:rsidR="00786AC2" w:rsidRPr="00342DC2">
              <w:rPr>
                <w:rFonts w:eastAsia="Times New Roman"/>
              </w:rPr>
              <w:t>502000,00</w:t>
            </w:r>
            <w:r w:rsidRPr="00342DC2">
              <w:rPr>
                <w:rFonts w:eastAsia="Times New Roman"/>
              </w:rPr>
              <w:t xml:space="preserve"> 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2025 г. </w:t>
            </w:r>
            <w:r w:rsidR="00786AC2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786AC2" w:rsidRPr="00342DC2">
              <w:rPr>
                <w:rFonts w:eastAsia="Times New Roman"/>
              </w:rPr>
              <w:t>3000,00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2026 г. </w:t>
            </w:r>
            <w:r w:rsidR="00786AC2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786AC2" w:rsidRPr="00342DC2">
              <w:rPr>
                <w:rFonts w:eastAsia="Times New Roman"/>
              </w:rPr>
              <w:t>3000,00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2027 г. -</w:t>
            </w:r>
            <w:r w:rsidR="00786AC2" w:rsidRPr="00342DC2">
              <w:rPr>
                <w:rFonts w:eastAsia="Times New Roman"/>
              </w:rPr>
              <w:t>3000,00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2028 г. -</w:t>
            </w:r>
            <w:r w:rsidR="00786AC2" w:rsidRPr="00342DC2">
              <w:rPr>
                <w:rFonts w:eastAsia="Times New Roman"/>
              </w:rPr>
              <w:t>2000,00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2029 г. </w:t>
            </w:r>
            <w:r w:rsidR="00786AC2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786AC2" w:rsidRPr="00342DC2">
              <w:rPr>
                <w:rFonts w:eastAsia="Times New Roman"/>
              </w:rPr>
              <w:t>100000,00</w:t>
            </w:r>
            <w:r w:rsidRPr="00342DC2">
              <w:rPr>
                <w:rFonts w:eastAsia="Times New Roman"/>
              </w:rPr>
              <w:t xml:space="preserve"> тыс. рублей;</w:t>
            </w:r>
            <w:r w:rsidR="00DD5B69" w:rsidRPr="00342DC2">
              <w:rPr>
                <w:rFonts w:eastAsia="Times New Roman"/>
              </w:rPr>
              <w:br/>
              <w:t>из них по источникам финансирования:</w:t>
            </w:r>
            <w:r w:rsidR="00DD5B69" w:rsidRPr="00342DC2">
              <w:rPr>
                <w:rFonts w:eastAsia="Times New Roman"/>
              </w:rPr>
              <w:br/>
              <w:t xml:space="preserve">средства федерального бюджета, всего </w:t>
            </w:r>
            <w:r w:rsidR="006C1BAD" w:rsidRPr="00342DC2">
              <w:rPr>
                <w:rFonts w:eastAsia="Times New Roman"/>
              </w:rPr>
              <w:t>–</w:t>
            </w:r>
            <w:r w:rsidR="00DD5B69" w:rsidRPr="00342DC2">
              <w:rPr>
                <w:rFonts w:eastAsia="Times New Roman"/>
              </w:rPr>
              <w:t xml:space="preserve"> </w:t>
            </w:r>
            <w:r w:rsidR="006C1BAD" w:rsidRPr="00342DC2">
              <w:rPr>
                <w:rFonts w:eastAsia="Times New Roman"/>
              </w:rPr>
              <w:t>390000,00</w:t>
            </w:r>
            <w:r w:rsidR="00DD5B69" w:rsidRPr="00342DC2">
              <w:rPr>
                <w:rFonts w:eastAsia="Times New Roman"/>
              </w:rPr>
              <w:t xml:space="preserve"> тыс. рублей,</w:t>
            </w:r>
            <w:r w:rsidR="00DD5B69" w:rsidRPr="00342DC2">
              <w:rPr>
                <w:rFonts w:eastAsia="Times New Roman"/>
              </w:rPr>
              <w:br/>
              <w:t>в том числе по годам реализации:</w:t>
            </w:r>
          </w:p>
          <w:p w:rsidR="00A57618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2019 г. </w:t>
            </w:r>
            <w:r w:rsidR="00786AC2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786AC2" w:rsidRPr="00342DC2">
              <w:rPr>
                <w:rFonts w:eastAsia="Times New Roman"/>
              </w:rPr>
              <w:t>70000,00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>2024 г. -</w:t>
            </w:r>
            <w:r w:rsidR="006C1BAD" w:rsidRPr="00342DC2">
              <w:rPr>
                <w:rFonts w:eastAsia="Times New Roman"/>
              </w:rPr>
              <w:t>270000,00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A57618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2029 г. </w:t>
            </w:r>
            <w:r w:rsidR="006C1BAD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5</w:t>
            </w:r>
            <w:r w:rsidR="006C1BAD" w:rsidRPr="00342DC2">
              <w:rPr>
                <w:rFonts w:eastAsia="Times New Roman"/>
              </w:rPr>
              <w:t>0000,00</w:t>
            </w:r>
            <w:r w:rsidRPr="00342DC2">
              <w:rPr>
                <w:rFonts w:eastAsia="Times New Roman"/>
              </w:rPr>
              <w:t xml:space="preserve"> тыс. рублей;</w:t>
            </w:r>
            <w:r w:rsidR="00DD5B69" w:rsidRPr="00342DC2">
              <w:rPr>
                <w:rFonts w:eastAsia="Times New Roman"/>
              </w:rPr>
              <w:br/>
              <w:t>средства областного бюджета, всего -</w:t>
            </w:r>
            <w:r w:rsidR="000A68C1" w:rsidRPr="00342DC2">
              <w:rPr>
                <w:rFonts w:eastAsia="Times New Roman"/>
              </w:rPr>
              <w:t>368100,00</w:t>
            </w:r>
            <w:r w:rsidR="005B2ED8" w:rsidRPr="00342DC2">
              <w:rPr>
                <w:rFonts w:eastAsia="Times New Roman"/>
              </w:rPr>
              <w:t xml:space="preserve"> </w:t>
            </w:r>
            <w:r w:rsidR="00DD5B69" w:rsidRPr="00342DC2">
              <w:rPr>
                <w:rFonts w:eastAsia="Times New Roman"/>
              </w:rPr>
              <w:t xml:space="preserve"> тыс. рублей,</w:t>
            </w:r>
            <w:r w:rsidR="00DD5B69" w:rsidRPr="00342DC2">
              <w:rPr>
                <w:rFonts w:eastAsia="Times New Roman"/>
              </w:rPr>
              <w:br/>
              <w:t>в том числе по годам реализации: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proofErr w:type="gramStart"/>
            <w:r w:rsidRPr="00342DC2">
              <w:rPr>
                <w:rFonts w:eastAsia="Times New Roman"/>
              </w:rPr>
              <w:t xml:space="preserve">2018 г. </w:t>
            </w:r>
            <w:r w:rsidR="005B2ED8" w:rsidRPr="00342DC2">
              <w:rPr>
                <w:rFonts w:eastAsia="Times New Roman"/>
              </w:rPr>
              <w:t>–</w:t>
            </w:r>
            <w:r w:rsidR="000A68C1" w:rsidRPr="00342DC2">
              <w:rPr>
                <w:rFonts w:eastAsia="Times New Roman"/>
              </w:rPr>
              <w:t xml:space="preserve">2700,00 </w:t>
            </w:r>
            <w:r w:rsidRPr="00342DC2">
              <w:rPr>
                <w:rFonts w:eastAsia="Times New Roman"/>
              </w:rPr>
              <w:t>тыс. рублей,</w:t>
            </w:r>
            <w:r w:rsidRPr="00342DC2">
              <w:rPr>
                <w:rFonts w:eastAsia="Times New Roman"/>
              </w:rPr>
              <w:br/>
              <w:t xml:space="preserve">2019 г. </w:t>
            </w:r>
            <w:r w:rsidR="005B2ED8" w:rsidRPr="00342DC2">
              <w:rPr>
                <w:rFonts w:eastAsia="Times New Roman"/>
              </w:rPr>
              <w:t>–</w:t>
            </w:r>
            <w:r w:rsidR="000A68C1" w:rsidRPr="00342DC2">
              <w:rPr>
                <w:rFonts w:eastAsia="Times New Roman"/>
              </w:rPr>
              <w:t xml:space="preserve">65000,00 </w:t>
            </w:r>
            <w:r w:rsidRPr="00342DC2">
              <w:rPr>
                <w:rFonts w:eastAsia="Times New Roman"/>
              </w:rPr>
              <w:t>тыс. рублей,</w:t>
            </w:r>
            <w:r w:rsidRPr="00342DC2">
              <w:rPr>
                <w:rFonts w:eastAsia="Times New Roman"/>
              </w:rPr>
              <w:br/>
              <w:t xml:space="preserve">2020 г. </w:t>
            </w:r>
            <w:r w:rsidR="005B2ED8" w:rsidRPr="00342DC2">
              <w:rPr>
                <w:rFonts w:eastAsia="Times New Roman"/>
              </w:rPr>
              <w:t>–</w:t>
            </w:r>
            <w:r w:rsidR="000A68C1" w:rsidRPr="00342DC2">
              <w:rPr>
                <w:rFonts w:eastAsia="Times New Roman"/>
              </w:rPr>
              <w:t xml:space="preserve">1800,00 </w:t>
            </w:r>
            <w:r w:rsidRPr="00342DC2">
              <w:rPr>
                <w:rFonts w:eastAsia="Times New Roman"/>
              </w:rPr>
              <w:t>тыс. рублей,</w:t>
            </w:r>
            <w:r w:rsidRPr="00342DC2">
              <w:rPr>
                <w:rFonts w:eastAsia="Times New Roman"/>
              </w:rPr>
              <w:br/>
              <w:t xml:space="preserve">2021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 </w:t>
            </w:r>
            <w:r w:rsidR="000A68C1" w:rsidRPr="00342DC2">
              <w:rPr>
                <w:rFonts w:eastAsia="Times New Roman"/>
              </w:rPr>
              <w:t xml:space="preserve">1800,00 </w:t>
            </w:r>
            <w:r w:rsidRPr="00342DC2">
              <w:rPr>
                <w:rFonts w:eastAsia="Times New Roman"/>
              </w:rPr>
              <w:t>тыс. рублей;</w:t>
            </w:r>
            <w:proofErr w:type="gramEnd"/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2022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6300,00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2023 г. </w:t>
            </w:r>
            <w:r w:rsidR="005B2ED8" w:rsidRPr="00342DC2">
              <w:rPr>
                <w:rFonts w:eastAsia="Times New Roman"/>
              </w:rPr>
              <w:t xml:space="preserve">–1800,00 </w:t>
            </w:r>
            <w:r w:rsidRPr="00342DC2">
              <w:rPr>
                <w:rFonts w:eastAsia="Times New Roman"/>
              </w:rPr>
              <w:t>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2024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 </w:t>
            </w:r>
            <w:r w:rsidR="005B2ED8" w:rsidRPr="00342DC2">
              <w:rPr>
                <w:rFonts w:eastAsia="Times New Roman"/>
              </w:rPr>
              <w:t xml:space="preserve">231800,00 </w:t>
            </w:r>
            <w:r w:rsidRPr="00342DC2">
              <w:rPr>
                <w:rFonts w:eastAsia="Times New Roman"/>
              </w:rPr>
              <w:t>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2025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2700,00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2026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2700,00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2027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2700,00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2028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1800,00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proofErr w:type="gramStart"/>
            <w:r w:rsidRPr="00342DC2">
              <w:rPr>
                <w:rFonts w:eastAsia="Times New Roman"/>
              </w:rPr>
              <w:lastRenderedPageBreak/>
              <w:t xml:space="preserve">2029 г. </w:t>
            </w:r>
            <w:r w:rsidR="005B2ED8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5B2ED8" w:rsidRPr="00342DC2">
              <w:rPr>
                <w:rFonts w:eastAsia="Times New Roman"/>
              </w:rPr>
              <w:t>47000,00</w:t>
            </w:r>
            <w:r w:rsidRPr="00342DC2">
              <w:rPr>
                <w:rFonts w:eastAsia="Times New Roman"/>
              </w:rPr>
              <w:t xml:space="preserve"> тыс. рублей;</w:t>
            </w:r>
            <w:r w:rsidRPr="00342DC2">
              <w:rPr>
                <w:rFonts w:eastAsia="Times New Roman"/>
              </w:rPr>
              <w:br/>
            </w:r>
            <w:r w:rsidR="00DD5B69" w:rsidRPr="00342DC2">
              <w:rPr>
                <w:rFonts w:eastAsia="Times New Roman"/>
              </w:rPr>
              <w:br/>
              <w:t xml:space="preserve">средства бюджета города </w:t>
            </w:r>
            <w:r w:rsidRPr="00342DC2">
              <w:rPr>
                <w:rFonts w:eastAsia="Times New Roman"/>
              </w:rPr>
              <w:t>Льгова</w:t>
            </w:r>
            <w:r w:rsidR="00DD5B69" w:rsidRPr="00342DC2">
              <w:rPr>
                <w:rFonts w:eastAsia="Times New Roman"/>
              </w:rPr>
              <w:t xml:space="preserve">, всего </w:t>
            </w:r>
            <w:r w:rsidR="00475819" w:rsidRPr="00342DC2">
              <w:rPr>
                <w:rFonts w:eastAsia="Times New Roman"/>
              </w:rPr>
              <w:t>–</w:t>
            </w:r>
            <w:r w:rsidR="00DD5B69" w:rsidRPr="00342DC2">
              <w:rPr>
                <w:rFonts w:eastAsia="Times New Roman"/>
              </w:rPr>
              <w:t xml:space="preserve"> </w:t>
            </w:r>
            <w:r w:rsidR="00475819" w:rsidRPr="00342DC2">
              <w:rPr>
                <w:rFonts w:eastAsia="Times New Roman"/>
              </w:rPr>
              <w:t>14400,00</w:t>
            </w:r>
            <w:r w:rsidR="00DD5B69" w:rsidRPr="00342DC2">
              <w:rPr>
                <w:rFonts w:eastAsia="Times New Roman"/>
              </w:rPr>
              <w:t xml:space="preserve"> тыс. рублей,</w:t>
            </w:r>
            <w:r w:rsidR="00DD5B69" w:rsidRPr="00342DC2">
              <w:rPr>
                <w:rFonts w:eastAsia="Times New Roman"/>
              </w:rPr>
              <w:br/>
              <w:t>в том числе по годам реализации:</w:t>
            </w:r>
            <w:r w:rsidR="00DD5B69" w:rsidRPr="00342DC2">
              <w:rPr>
                <w:rFonts w:eastAsia="Times New Roman"/>
              </w:rPr>
              <w:br/>
            </w:r>
            <w:r w:rsidRPr="00342DC2">
              <w:rPr>
                <w:rFonts w:eastAsia="Times New Roman"/>
              </w:rPr>
              <w:t>2018 г. -</w:t>
            </w:r>
            <w:r w:rsidR="000A68C1" w:rsidRPr="00342DC2">
              <w:rPr>
                <w:rFonts w:eastAsia="Times New Roman"/>
              </w:rPr>
              <w:t>300,00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 xml:space="preserve">2019 г. </w:t>
            </w:r>
            <w:r w:rsidR="000A68C1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0A68C1" w:rsidRPr="00342DC2">
              <w:rPr>
                <w:rFonts w:eastAsia="Times New Roman"/>
              </w:rPr>
              <w:t>8500,00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 xml:space="preserve">2020 г. </w:t>
            </w:r>
            <w:r w:rsidR="000A68C1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0A68C1" w:rsidRPr="00342DC2">
              <w:rPr>
                <w:rFonts w:eastAsia="Times New Roman"/>
              </w:rPr>
              <w:t>200,00</w:t>
            </w:r>
            <w:r w:rsidRPr="00342DC2">
              <w:rPr>
                <w:rFonts w:eastAsia="Times New Roman"/>
              </w:rPr>
              <w:t xml:space="preserve"> тыс. рублей,</w:t>
            </w:r>
            <w:r w:rsidRPr="00342DC2">
              <w:rPr>
                <w:rFonts w:eastAsia="Times New Roman"/>
              </w:rPr>
              <w:br/>
              <w:t xml:space="preserve">2021 г. </w:t>
            </w:r>
            <w:r w:rsidR="000A68C1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0A68C1" w:rsidRPr="00342DC2">
              <w:rPr>
                <w:rFonts w:eastAsia="Times New Roman"/>
              </w:rPr>
              <w:t>200,00</w:t>
            </w:r>
            <w:r w:rsidRPr="00342DC2">
              <w:rPr>
                <w:rFonts w:eastAsia="Times New Roman"/>
              </w:rPr>
              <w:t xml:space="preserve"> тыс. рублей;</w:t>
            </w:r>
            <w:proofErr w:type="gramEnd"/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2022 г. -</w:t>
            </w:r>
            <w:r w:rsidR="000A68C1" w:rsidRPr="00342DC2">
              <w:rPr>
                <w:rFonts w:eastAsia="Times New Roman"/>
              </w:rPr>
              <w:t>700,00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2023 г. </w:t>
            </w:r>
            <w:r w:rsidR="00475819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475819" w:rsidRPr="00342DC2">
              <w:rPr>
                <w:rFonts w:eastAsia="Times New Roman"/>
              </w:rPr>
              <w:t>200,00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2024 г. -</w:t>
            </w:r>
            <w:r w:rsidR="00475819" w:rsidRPr="00342DC2">
              <w:rPr>
                <w:rFonts w:eastAsia="Times New Roman"/>
              </w:rPr>
              <w:t>200,00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2025 г. </w:t>
            </w:r>
            <w:r w:rsidR="00475819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475819" w:rsidRPr="00342DC2">
              <w:rPr>
                <w:rFonts w:eastAsia="Times New Roman"/>
              </w:rPr>
              <w:t xml:space="preserve">300,00 </w:t>
            </w:r>
            <w:r w:rsidRPr="00342DC2">
              <w:rPr>
                <w:rFonts w:eastAsia="Times New Roman"/>
              </w:rPr>
              <w:t>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2026 г. -</w:t>
            </w:r>
            <w:r w:rsidR="00475819" w:rsidRPr="00342DC2">
              <w:rPr>
                <w:rFonts w:eastAsia="Times New Roman"/>
              </w:rPr>
              <w:t>300,00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2027 г. </w:t>
            </w:r>
            <w:r w:rsidR="00475819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475819" w:rsidRPr="00342DC2">
              <w:rPr>
                <w:rFonts w:eastAsia="Times New Roman"/>
              </w:rPr>
              <w:t>300,00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862E44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2028 г. </w:t>
            </w:r>
            <w:r w:rsidR="00475819" w:rsidRPr="00342DC2">
              <w:rPr>
                <w:rFonts w:eastAsia="Times New Roman"/>
              </w:rPr>
              <w:t>–</w:t>
            </w:r>
            <w:r w:rsidRPr="00342DC2">
              <w:rPr>
                <w:rFonts w:eastAsia="Times New Roman"/>
              </w:rPr>
              <w:t xml:space="preserve"> </w:t>
            </w:r>
            <w:r w:rsidR="00475819" w:rsidRPr="00342DC2">
              <w:rPr>
                <w:rFonts w:eastAsia="Times New Roman"/>
              </w:rPr>
              <w:t>200,00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DD5B69" w:rsidRPr="00342DC2" w:rsidRDefault="00862E44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2029 г. -</w:t>
            </w:r>
            <w:r w:rsidR="00475819" w:rsidRPr="00342DC2">
              <w:rPr>
                <w:rFonts w:eastAsia="Times New Roman"/>
              </w:rPr>
              <w:t>3000,0</w:t>
            </w:r>
            <w:r w:rsidRPr="00342DC2">
              <w:rPr>
                <w:rFonts w:eastAsia="Times New Roman"/>
              </w:rPr>
              <w:t xml:space="preserve"> тыс. рублей;</w:t>
            </w:r>
          </w:p>
          <w:p w:rsidR="00A222B0" w:rsidRPr="00342DC2" w:rsidRDefault="00A222B0" w:rsidP="00082502">
            <w:pPr>
              <w:jc w:val="left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средства внебюджетные, всего – 380000,00 тыс. рублей,</w:t>
            </w:r>
            <w:r w:rsidRPr="00342DC2">
              <w:rPr>
                <w:rFonts w:eastAsia="Times New Roman"/>
              </w:rPr>
              <w:br/>
              <w:t>в том числе по годам реализации:</w:t>
            </w:r>
            <w:r w:rsidRPr="00342DC2">
              <w:rPr>
                <w:rFonts w:eastAsia="Times New Roman"/>
              </w:rPr>
              <w:br/>
              <w:t>2017 г. -380000,00 тыс. рублей,</w:t>
            </w:r>
            <w:r w:rsidRPr="00342DC2">
              <w:rPr>
                <w:rFonts w:eastAsia="Times New Roman"/>
              </w:rPr>
              <w:br/>
            </w:r>
          </w:p>
        </w:tc>
      </w:tr>
      <w:tr w:rsidR="00DD5B69" w:rsidRPr="00342DC2" w:rsidTr="00DD5B6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342DC2" w:rsidRDefault="00DD5B69" w:rsidP="00DD5B69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502" w:rsidRDefault="00DD5B69" w:rsidP="00082502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Успешная реализация мероприятий программы позволит к 202</w:t>
            </w:r>
            <w:r w:rsidR="008572AC" w:rsidRPr="00342DC2">
              <w:rPr>
                <w:rFonts w:eastAsia="Times New Roman"/>
              </w:rPr>
              <w:t>9</w:t>
            </w:r>
            <w:r w:rsidRPr="00342DC2">
              <w:rPr>
                <w:rFonts w:eastAsia="Times New Roman"/>
              </w:rPr>
              <w:t xml:space="preserve"> году обеспечить следующие результаты:</w:t>
            </w:r>
          </w:p>
          <w:p w:rsidR="00082502" w:rsidRDefault="00DD5B69" w:rsidP="00082502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 увеличение доли населения в возрасте от 3 до 79 лет, систематически занимающегося физкультурой и спортом, до 4</w:t>
            </w:r>
            <w:r w:rsidR="00CF1FA6" w:rsidRPr="00342DC2">
              <w:rPr>
                <w:rFonts w:eastAsia="Times New Roman"/>
              </w:rPr>
              <w:t>5</w:t>
            </w:r>
            <w:r w:rsidRPr="00342DC2">
              <w:rPr>
                <w:rFonts w:eastAsia="Times New Roman"/>
              </w:rPr>
              <w:t>%;</w:t>
            </w:r>
          </w:p>
          <w:p w:rsidR="00082502" w:rsidRDefault="00DD5B69" w:rsidP="00082502">
            <w:pPr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- увеличение доли детей от 5 до 18 лет, получающих услуги по дополнительному образованию в учреждениях сферы культуры, до </w:t>
            </w:r>
            <w:r w:rsidR="00CF1FA6" w:rsidRPr="00342DC2">
              <w:rPr>
                <w:rFonts w:eastAsia="Times New Roman"/>
              </w:rPr>
              <w:t>2</w:t>
            </w:r>
            <w:r w:rsidRPr="00342DC2">
              <w:rPr>
                <w:rFonts w:eastAsia="Times New Roman"/>
              </w:rPr>
              <w:t>5%;</w:t>
            </w:r>
            <w:r w:rsidRPr="00342DC2">
              <w:rPr>
                <w:rFonts w:eastAsia="Times New Roman"/>
              </w:rPr>
              <w:br/>
              <w:t xml:space="preserve">- увеличение количества мест в образовательных учреждениях, созданных за счет строительства, реконструкции и внутреннего резерва помещений, до </w:t>
            </w:r>
            <w:r w:rsidR="00CF1FA6" w:rsidRPr="00342DC2">
              <w:rPr>
                <w:rFonts w:eastAsia="Times New Roman"/>
              </w:rPr>
              <w:t>1</w:t>
            </w:r>
            <w:r w:rsidRPr="00342DC2">
              <w:rPr>
                <w:rFonts w:eastAsia="Times New Roman"/>
              </w:rPr>
              <w:t>00;</w:t>
            </w:r>
          </w:p>
          <w:p w:rsidR="00DD5B69" w:rsidRPr="00342DC2" w:rsidRDefault="00DD5B69" w:rsidP="00CF1FA6">
            <w:pPr>
              <w:textAlignment w:val="baseline"/>
              <w:rPr>
                <w:rFonts w:eastAsia="Times New Roman"/>
              </w:rPr>
            </w:pPr>
          </w:p>
        </w:tc>
      </w:tr>
    </w:tbl>
    <w:p w:rsidR="00DD5B69" w:rsidRDefault="005E607B" w:rsidP="00DD5B6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РАЗРЕЛ</w:t>
      </w:r>
      <w:r w:rsidR="00286FC2">
        <w:rPr>
          <w:rFonts w:eastAsia="Times New Roman"/>
          <w:spacing w:val="2"/>
          <w:sz w:val="32"/>
          <w:szCs w:val="32"/>
        </w:rPr>
        <w:t xml:space="preserve"> </w:t>
      </w:r>
      <w:r>
        <w:rPr>
          <w:rFonts w:eastAsia="Times New Roman"/>
          <w:spacing w:val="2"/>
          <w:sz w:val="32"/>
          <w:szCs w:val="32"/>
        </w:rPr>
        <w:t>2</w:t>
      </w:r>
      <w:r w:rsidR="00DD5B69" w:rsidRPr="00B7079B">
        <w:rPr>
          <w:rFonts w:eastAsia="Times New Roman"/>
          <w:spacing w:val="2"/>
          <w:sz w:val="32"/>
          <w:szCs w:val="32"/>
        </w:rPr>
        <w:t>. Характеристика существующего состояния социальной инфраструктуры</w:t>
      </w:r>
    </w:p>
    <w:p w:rsidR="008463CE" w:rsidRPr="00CE49A6" w:rsidRDefault="008463CE" w:rsidP="008463CE">
      <w:pPr>
        <w:tabs>
          <w:tab w:val="num" w:pos="0"/>
        </w:tabs>
        <w:ind w:firstLine="720"/>
        <w:jc w:val="center"/>
        <w:rPr>
          <w:sz w:val="32"/>
        </w:rPr>
      </w:pPr>
      <w:r w:rsidRPr="00CE49A6">
        <w:rPr>
          <w:sz w:val="32"/>
        </w:rPr>
        <w:t xml:space="preserve">2.1. Описание социально-экономического состояния </w:t>
      </w:r>
      <w:r w:rsidR="00C435F7">
        <w:rPr>
          <w:sz w:val="32"/>
        </w:rPr>
        <w:t>городского округа</w:t>
      </w:r>
    </w:p>
    <w:p w:rsidR="00180605" w:rsidRPr="00445525" w:rsidRDefault="00180605" w:rsidP="00180605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80605" w:rsidRPr="00FD3CDE" w:rsidRDefault="00180605" w:rsidP="00C435F7">
      <w:pPr>
        <w:spacing w:line="240" w:lineRule="auto"/>
        <w:ind w:firstLine="851"/>
      </w:pPr>
      <w:r w:rsidRPr="00FD3CDE">
        <w:t xml:space="preserve">Город Льгов расположен на западе Курской </w:t>
      </w:r>
      <w:proofErr w:type="gramStart"/>
      <w:r w:rsidRPr="00FD3CDE">
        <w:t>области</w:t>
      </w:r>
      <w:proofErr w:type="gramEnd"/>
      <w:r w:rsidRPr="00FD3CDE">
        <w:t xml:space="preserve"> на берегу реки Сейм в 80 км от областного центра – города Курск</w:t>
      </w:r>
      <w:r w:rsidR="00C435F7">
        <w:t xml:space="preserve">, в 100 км от границы  с Украиной. </w:t>
      </w:r>
      <w:r w:rsidRPr="00FD3CDE">
        <w:t xml:space="preserve"> Город Льгов является центром Льговского района. </w:t>
      </w:r>
    </w:p>
    <w:p w:rsidR="00C435F7" w:rsidRPr="00C435F7" w:rsidRDefault="00180605" w:rsidP="00C435F7">
      <w:pPr>
        <w:spacing w:line="240" w:lineRule="auto"/>
        <w:ind w:firstLine="567"/>
      </w:pPr>
      <w:r w:rsidRPr="00FD3CDE">
        <w:rPr>
          <w:bCs/>
        </w:rPr>
        <w:t xml:space="preserve">Границы города Льгова и его статус определены Законом Курской области "О муниципальных образованиях Курской области" N 6-ЗКО от 15.08.96. </w:t>
      </w:r>
      <w:r w:rsidRPr="00FD3CDE">
        <w:t>Общая площадь города Льгова составляет 37,47 км</w:t>
      </w:r>
      <w:proofErr w:type="gramStart"/>
      <w:r w:rsidRPr="00FD3CDE">
        <w:rPr>
          <w:vertAlign w:val="superscript"/>
        </w:rPr>
        <w:t>2</w:t>
      </w:r>
      <w:proofErr w:type="gramEnd"/>
      <w:r w:rsidR="00C435F7">
        <w:t>,</w:t>
      </w:r>
      <w:r w:rsidR="00C435F7" w:rsidRPr="00C435F7">
        <w:t xml:space="preserve">  плотность населения на 1 км</w:t>
      </w:r>
      <w:r w:rsidR="00C435F7" w:rsidRPr="00C435F7">
        <w:rPr>
          <w:vertAlign w:val="superscript"/>
        </w:rPr>
        <w:t>2</w:t>
      </w:r>
      <w:r w:rsidR="00C435F7" w:rsidRPr="00C435F7">
        <w:t xml:space="preserve"> составляет 530,7 человек.</w:t>
      </w:r>
    </w:p>
    <w:p w:rsidR="00180605" w:rsidRPr="00FD3CDE" w:rsidRDefault="00180605" w:rsidP="00C435F7">
      <w:pPr>
        <w:spacing w:line="240" w:lineRule="auto"/>
        <w:ind w:firstLine="851"/>
      </w:pPr>
    </w:p>
    <w:p w:rsidR="00C435F7" w:rsidRDefault="00C435F7" w:rsidP="00C435F7">
      <w:pPr>
        <w:spacing w:line="240" w:lineRule="auto"/>
        <w:ind w:firstLine="851"/>
        <w:rPr>
          <w:bCs/>
        </w:rPr>
      </w:pPr>
    </w:p>
    <w:p w:rsidR="00C435F7" w:rsidRDefault="00180605" w:rsidP="00C435F7">
      <w:pPr>
        <w:spacing w:line="240" w:lineRule="auto"/>
        <w:ind w:firstLine="851"/>
        <w:rPr>
          <w:bCs/>
        </w:rPr>
      </w:pPr>
      <w:r w:rsidRPr="00FD3CDE">
        <w:lastRenderedPageBreak/>
        <w:t xml:space="preserve">Льгов расположен в живописной местности по обоим берегам реки Сейм. Протяженность города с севера на юг - 12 км, с запада на восток - 5 км. </w:t>
      </w:r>
    </w:p>
    <w:p w:rsidR="00C435F7" w:rsidRPr="00C435F7" w:rsidRDefault="00C435F7" w:rsidP="00C435F7">
      <w:pPr>
        <w:spacing w:line="240" w:lineRule="auto"/>
        <w:ind w:firstLine="567"/>
      </w:pPr>
      <w:r w:rsidRPr="00C435F7">
        <w:t>Транспортно-географическое положение города в целом можно оценить как выгодное. Город Льгов находится в относительной близости от областного центра (</w:t>
      </w:r>
      <w:smartTag w:uri="urn:schemas-microsoft-com:office:smarttags" w:element="metricconverter">
        <w:smartTagPr>
          <w:attr w:name="ProductID" w:val="80 км"/>
        </w:smartTagPr>
        <w:r w:rsidRPr="00C435F7">
          <w:t>80 км</w:t>
        </w:r>
      </w:smartTag>
      <w:r w:rsidRPr="00C435F7">
        <w:t>), через город проходит федеральная автомобильная трасса Е-38 (Курск-Воронеж-Борисоглебск) и железнодорожные магистрали («</w:t>
      </w:r>
      <w:proofErr w:type="spellStart"/>
      <w:r w:rsidRPr="00C435F7">
        <w:t>Санкт-Петербург-Брянск-Льгов-Киевский-Харьков</w:t>
      </w:r>
      <w:proofErr w:type="spellEnd"/>
      <w:r w:rsidRPr="00C435F7">
        <w:t>» и Воронеж-Курск-Льго</w:t>
      </w:r>
      <w:proofErr w:type="gramStart"/>
      <w:r w:rsidRPr="00C435F7">
        <w:t>в-</w:t>
      </w:r>
      <w:proofErr w:type="gramEnd"/>
      <w:r w:rsidRPr="00C435F7">
        <w:t xml:space="preserve"> Киевский -Киев»), обеспечивающие устойчивые внешние связи города.</w:t>
      </w:r>
    </w:p>
    <w:p w:rsidR="00C435F7" w:rsidRPr="00C435F7" w:rsidRDefault="00C435F7" w:rsidP="00C435F7">
      <w:pPr>
        <w:pStyle w:val="Style14"/>
        <w:widowControl/>
        <w:spacing w:line="240" w:lineRule="auto"/>
        <w:ind w:firstLine="567"/>
        <w:rPr>
          <w:sz w:val="22"/>
          <w:szCs w:val="22"/>
        </w:rPr>
      </w:pPr>
      <w:r w:rsidRPr="00C435F7">
        <w:rPr>
          <w:bCs/>
          <w:sz w:val="22"/>
          <w:szCs w:val="22"/>
        </w:rPr>
        <w:t xml:space="preserve">Население города составляет 19,5 тыс. человек. Национальный состав достаточно однороден. По данным Всероссийской переписи населения 2010 года  русское население составляет 96% от всего населения города. </w:t>
      </w:r>
      <w:r w:rsidRPr="00C435F7">
        <w:rPr>
          <w:rStyle w:val="FontStyle100"/>
          <w:sz w:val="22"/>
          <w:szCs w:val="22"/>
        </w:rPr>
        <w:t>Возрастной состав населения: моложе трудоспособного возраста - 15,2% (3,1 тыс. чел.), трудоспособного возраста – 58,8% (11,9 тыс. чел.), старше трудоспособного возраста – 26 % (5,6 тыс. чел.) от общей численности населения города.</w:t>
      </w:r>
    </w:p>
    <w:p w:rsidR="00C435F7" w:rsidRPr="00C435F7" w:rsidRDefault="00C435F7" w:rsidP="00C435F7">
      <w:pPr>
        <w:spacing w:line="240" w:lineRule="auto"/>
        <w:ind w:firstLine="567"/>
      </w:pPr>
      <w:r w:rsidRPr="00C435F7">
        <w:t>Наиболее развита в городе - пищеперерабатывающая промышленность.</w:t>
      </w:r>
    </w:p>
    <w:p w:rsidR="00C435F7" w:rsidRPr="00C435F7" w:rsidRDefault="00C435F7" w:rsidP="00C435F7">
      <w:pPr>
        <w:spacing w:line="240" w:lineRule="auto"/>
        <w:ind w:firstLine="567"/>
      </w:pPr>
      <w:proofErr w:type="gramStart"/>
      <w:r w:rsidRPr="00C435F7">
        <w:t>В городе развитая социальная инфраструктура: три средних специальных учебных заведения: медицинский колледж, техникум РОСИ, профессиональное училище №99; филиал «Курского монтажного техникума», пять средних общеобразовательных школ, коррекционная школа, шесть детских дошкольных учреждений, Дом детского творчества, Детская школа искусств, больница, центр социальной помощи семье и детям, гостиница, сеть библиотек и клубных учреждений, центр культуры и досуга, ДЮСШ и стадион «Льгов».</w:t>
      </w:r>
      <w:proofErr w:type="gramEnd"/>
    </w:p>
    <w:p w:rsidR="00C435F7" w:rsidRPr="00C435F7" w:rsidRDefault="00C435F7" w:rsidP="00C435F7">
      <w:pPr>
        <w:pStyle w:val="Style14"/>
        <w:widowControl/>
        <w:spacing w:line="240" w:lineRule="auto"/>
        <w:ind w:right="10" w:firstLine="567"/>
        <w:rPr>
          <w:rStyle w:val="FontStyle100"/>
          <w:color w:val="FF0000"/>
          <w:sz w:val="22"/>
          <w:szCs w:val="22"/>
        </w:rPr>
      </w:pPr>
      <w:r w:rsidRPr="00C435F7">
        <w:rPr>
          <w:rStyle w:val="FontStyle100"/>
          <w:sz w:val="22"/>
          <w:szCs w:val="22"/>
        </w:rPr>
        <w:t>Общая протяженность автомобильных дорог по состоянию на 01.01.201</w:t>
      </w:r>
      <w:r w:rsidR="00682EAF">
        <w:rPr>
          <w:rStyle w:val="FontStyle100"/>
          <w:sz w:val="22"/>
          <w:szCs w:val="22"/>
        </w:rPr>
        <w:t>7</w:t>
      </w:r>
      <w:r w:rsidRPr="00C435F7">
        <w:rPr>
          <w:rStyle w:val="FontStyle100"/>
          <w:sz w:val="22"/>
          <w:szCs w:val="22"/>
        </w:rPr>
        <w:t>г. в городе составляет 108,5 км, в том числе с твердым покрытием -68,8 км, из них дорог с усовершенствованным покрытием – 61,6 км.</w:t>
      </w:r>
      <w:r w:rsidRPr="00C435F7">
        <w:rPr>
          <w:rStyle w:val="FontStyle100"/>
          <w:color w:val="FF0000"/>
          <w:sz w:val="22"/>
          <w:szCs w:val="22"/>
        </w:rPr>
        <w:t xml:space="preserve">  </w:t>
      </w:r>
    </w:p>
    <w:p w:rsidR="00C435F7" w:rsidRPr="00C435F7" w:rsidRDefault="00C435F7" w:rsidP="00C435F7">
      <w:pPr>
        <w:pStyle w:val="Style14"/>
        <w:widowControl/>
        <w:spacing w:line="240" w:lineRule="auto"/>
        <w:ind w:firstLine="0"/>
        <w:rPr>
          <w:rStyle w:val="FontStyle100"/>
          <w:sz w:val="22"/>
          <w:szCs w:val="22"/>
        </w:rPr>
      </w:pPr>
      <w:r w:rsidRPr="00C435F7">
        <w:rPr>
          <w:rStyle w:val="FontStyle100"/>
          <w:sz w:val="22"/>
          <w:szCs w:val="22"/>
        </w:rPr>
        <w:t xml:space="preserve">      Количество </w:t>
      </w:r>
      <w:proofErr w:type="gramStart"/>
      <w:r w:rsidRPr="00C435F7">
        <w:rPr>
          <w:rStyle w:val="FontStyle100"/>
          <w:sz w:val="22"/>
          <w:szCs w:val="22"/>
        </w:rPr>
        <w:t>операторов связи, действующих на территории города пять</w:t>
      </w:r>
      <w:proofErr w:type="gramEnd"/>
      <w:r w:rsidRPr="00C435F7">
        <w:rPr>
          <w:rStyle w:val="FontStyle100"/>
          <w:sz w:val="22"/>
          <w:szCs w:val="22"/>
        </w:rPr>
        <w:t>: ОАО «</w:t>
      </w:r>
      <w:proofErr w:type="spellStart"/>
      <w:r w:rsidRPr="00C435F7">
        <w:rPr>
          <w:rStyle w:val="FontStyle100"/>
          <w:sz w:val="22"/>
          <w:szCs w:val="22"/>
        </w:rPr>
        <w:t>Ростелеком</w:t>
      </w:r>
      <w:proofErr w:type="spellEnd"/>
      <w:r w:rsidRPr="00C435F7">
        <w:rPr>
          <w:rStyle w:val="FontStyle100"/>
          <w:sz w:val="22"/>
          <w:szCs w:val="22"/>
        </w:rPr>
        <w:t>», сотовой связи «</w:t>
      </w:r>
      <w:proofErr w:type="spellStart"/>
      <w:r w:rsidRPr="00C435F7">
        <w:rPr>
          <w:rStyle w:val="FontStyle100"/>
          <w:sz w:val="22"/>
          <w:szCs w:val="22"/>
        </w:rPr>
        <w:t>Билайн</w:t>
      </w:r>
      <w:proofErr w:type="spellEnd"/>
      <w:r w:rsidRPr="00C435F7">
        <w:rPr>
          <w:rStyle w:val="FontStyle100"/>
          <w:sz w:val="22"/>
          <w:szCs w:val="22"/>
        </w:rPr>
        <w:t>», «Мегафон», «МТС», «Теле-2».</w:t>
      </w:r>
      <w:r w:rsidRPr="00C435F7">
        <w:rPr>
          <w:rStyle w:val="FontStyle100"/>
          <w:color w:val="FF0000"/>
          <w:sz w:val="22"/>
          <w:szCs w:val="22"/>
        </w:rPr>
        <w:t xml:space="preserve"> </w:t>
      </w:r>
      <w:r w:rsidRPr="00C435F7">
        <w:rPr>
          <w:rStyle w:val="FontStyle100"/>
          <w:sz w:val="22"/>
          <w:szCs w:val="22"/>
        </w:rPr>
        <w:t xml:space="preserve">Обеспечение сетью Интернет осуществляют все операторы связи. </w:t>
      </w:r>
      <w:r w:rsidRPr="00C435F7">
        <w:rPr>
          <w:rStyle w:val="FontStyle100"/>
          <w:color w:val="1F497D"/>
          <w:sz w:val="22"/>
          <w:szCs w:val="22"/>
        </w:rPr>
        <w:t xml:space="preserve">        </w:t>
      </w:r>
    </w:p>
    <w:p w:rsidR="00C435F7" w:rsidRPr="00C435F7" w:rsidRDefault="00C435F7" w:rsidP="00C435F7">
      <w:pPr>
        <w:pStyle w:val="Style15"/>
        <w:widowControl/>
        <w:spacing w:line="240" w:lineRule="auto"/>
        <w:ind w:firstLine="0"/>
        <w:rPr>
          <w:rStyle w:val="FontStyle100"/>
          <w:sz w:val="22"/>
          <w:szCs w:val="22"/>
        </w:rPr>
      </w:pPr>
      <w:r w:rsidRPr="00C435F7">
        <w:rPr>
          <w:rStyle w:val="FontStyle100"/>
          <w:sz w:val="22"/>
          <w:szCs w:val="22"/>
        </w:rPr>
        <w:t xml:space="preserve">      На 01.01.201</w:t>
      </w:r>
      <w:r w:rsidR="00682EAF">
        <w:rPr>
          <w:rStyle w:val="FontStyle100"/>
          <w:sz w:val="22"/>
          <w:szCs w:val="22"/>
        </w:rPr>
        <w:t>7</w:t>
      </w:r>
      <w:r w:rsidRPr="00C435F7">
        <w:rPr>
          <w:rStyle w:val="FontStyle100"/>
          <w:sz w:val="22"/>
          <w:szCs w:val="22"/>
        </w:rPr>
        <w:t xml:space="preserve"> года в городе зарегистрировано 681 субъект хозяйственной деятельности, из них:  юридические лица- 159 ед.; обособленные подразделения без прав юридического лица -31 ед.; индивидуальных предпринимателей- 491 ед.     </w:t>
      </w:r>
    </w:p>
    <w:p w:rsidR="00C435F7" w:rsidRPr="00E80A19" w:rsidRDefault="00C435F7" w:rsidP="00C435F7">
      <w:pPr>
        <w:pStyle w:val="Style15"/>
        <w:widowControl/>
        <w:spacing w:line="240" w:lineRule="auto"/>
        <w:ind w:firstLine="0"/>
        <w:rPr>
          <w:rStyle w:val="FontStyle100"/>
          <w:color w:val="auto"/>
          <w:sz w:val="22"/>
          <w:szCs w:val="22"/>
        </w:rPr>
      </w:pPr>
      <w:r w:rsidRPr="00E80A19">
        <w:rPr>
          <w:rStyle w:val="FontStyle100"/>
          <w:color w:val="auto"/>
          <w:sz w:val="22"/>
          <w:szCs w:val="22"/>
        </w:rPr>
        <w:t xml:space="preserve">      Ведущей отраслью города является пищевая промышленность. </w:t>
      </w:r>
    </w:p>
    <w:p w:rsidR="004C3D6A" w:rsidRDefault="004C3D6A" w:rsidP="00E80A19">
      <w:pPr>
        <w:spacing w:line="240" w:lineRule="auto"/>
      </w:pPr>
      <w:r w:rsidRPr="00E80A19">
        <w:t>За период с 2012 по 2016гг. введено в эксплуатацию 34,8 тыс. кв. метров жилья, в том числе в 2016г. введено  в эксплуатацию 8,0 тысяч квадратных метров,  в основном   это  индивидуальные  жилые дома.</w:t>
      </w:r>
    </w:p>
    <w:p w:rsidR="00E80A19" w:rsidRPr="00E80A19" w:rsidRDefault="00E80A19" w:rsidP="00E80A19">
      <w:pPr>
        <w:spacing w:line="240" w:lineRule="auto"/>
      </w:pPr>
      <w:r>
        <w:t>В 2013 году  произведена реконструкция детского сада №2 на 60 мест по ул.К.Маркса, также  построен новый детский сад на 140 мест по ул</w:t>
      </w:r>
      <w:proofErr w:type="gramStart"/>
      <w:r>
        <w:t>.К</w:t>
      </w:r>
      <w:proofErr w:type="gramEnd"/>
      <w:r>
        <w:t>расной в г.Льгове</w:t>
      </w:r>
      <w:r w:rsidRPr="00E80A19">
        <w:t xml:space="preserve">. В сентябре 2014 года открыт и сдан в эксплуатацию </w:t>
      </w:r>
      <w:proofErr w:type="spellStart"/>
      <w:proofErr w:type="gramStart"/>
      <w:r w:rsidRPr="00E80A19">
        <w:t>физкультурно</w:t>
      </w:r>
      <w:proofErr w:type="spellEnd"/>
      <w:r w:rsidRPr="00E80A19">
        <w:t>- оздоровительный</w:t>
      </w:r>
      <w:proofErr w:type="gramEnd"/>
      <w:r w:rsidRPr="00E80A19">
        <w:t xml:space="preserve"> комплекс современного типа – ФОК «Сейм».</w:t>
      </w:r>
    </w:p>
    <w:p w:rsidR="00682EAF" w:rsidRDefault="00682EAF" w:rsidP="002925F4">
      <w:pPr>
        <w:widowControl w:val="0"/>
        <w:suppressAutoHyphens/>
        <w:spacing w:line="240" w:lineRule="auto"/>
        <w:ind w:firstLine="851"/>
        <w:jc w:val="center"/>
        <w:rPr>
          <w:sz w:val="32"/>
          <w:szCs w:val="32"/>
        </w:rPr>
      </w:pPr>
    </w:p>
    <w:p w:rsidR="00DD5B69" w:rsidRPr="002925F4" w:rsidRDefault="00AC0B4D" w:rsidP="002925F4">
      <w:pPr>
        <w:widowControl w:val="0"/>
        <w:suppressAutoHyphens/>
        <w:spacing w:line="240" w:lineRule="auto"/>
        <w:ind w:firstLine="851"/>
        <w:jc w:val="center"/>
        <w:rPr>
          <w:rFonts w:eastAsia="Times New Roman"/>
          <w:spacing w:val="2"/>
          <w:sz w:val="32"/>
          <w:szCs w:val="32"/>
        </w:rPr>
      </w:pPr>
      <w:r w:rsidRPr="002925F4">
        <w:rPr>
          <w:sz w:val="32"/>
          <w:szCs w:val="32"/>
        </w:rPr>
        <w:t>2.2. Технико-экономические параметры существующих объектов социальной инфраструктуры поселения</w:t>
      </w:r>
    </w:p>
    <w:p w:rsidR="00BD489F" w:rsidRPr="00BD489F" w:rsidRDefault="00BD489F" w:rsidP="00BD489F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</w:rPr>
      </w:pPr>
    </w:p>
    <w:p w:rsidR="00082502" w:rsidRDefault="00342DC2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Повышение качества жизни населения является одной из основных задач социально-экономического развития города </w:t>
      </w:r>
      <w:r w:rsidR="00071DE1" w:rsidRPr="00B7079B">
        <w:rPr>
          <w:rFonts w:eastAsia="Times New Roman"/>
          <w:spacing w:val="2"/>
        </w:rPr>
        <w:t>Льгова</w:t>
      </w:r>
      <w:r w:rsidR="00DD5B69" w:rsidRPr="00B7079B">
        <w:rPr>
          <w:rFonts w:eastAsia="Times New Roman"/>
          <w:spacing w:val="2"/>
        </w:rPr>
        <w:t xml:space="preserve">. Создание благоприятных условий жизнедеятельности требует дальнейшего развития социальной инфраструктуры в городе </w:t>
      </w:r>
      <w:r w:rsidR="00071DE1" w:rsidRPr="00B7079B">
        <w:rPr>
          <w:rFonts w:eastAsia="Times New Roman"/>
          <w:spacing w:val="2"/>
        </w:rPr>
        <w:t>Льгове</w:t>
      </w:r>
      <w:r w:rsidR="00DD5B69" w:rsidRPr="00B7079B">
        <w:rPr>
          <w:rFonts w:eastAsia="Times New Roman"/>
          <w:spacing w:val="2"/>
        </w:rPr>
        <w:t>.</w:t>
      </w:r>
    </w:p>
    <w:p w:rsidR="00BD489F" w:rsidRDefault="00342DC2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>В 2010 - 201</w:t>
      </w:r>
      <w:r w:rsidR="00E80A19">
        <w:rPr>
          <w:rFonts w:eastAsia="Times New Roman"/>
          <w:spacing w:val="2"/>
        </w:rPr>
        <w:t>6</w:t>
      </w:r>
      <w:r w:rsidR="00DD5B69" w:rsidRPr="00B7079B">
        <w:rPr>
          <w:rFonts w:eastAsia="Times New Roman"/>
          <w:spacing w:val="2"/>
        </w:rPr>
        <w:t xml:space="preserve"> годах на реализацию мероприятий в рамках  целев</w:t>
      </w:r>
      <w:r w:rsidR="003669A9" w:rsidRPr="00B7079B">
        <w:rPr>
          <w:rFonts w:eastAsia="Times New Roman"/>
          <w:spacing w:val="2"/>
        </w:rPr>
        <w:t xml:space="preserve">ых программ  Курской области </w:t>
      </w:r>
      <w:r w:rsidR="00DD5B69" w:rsidRPr="00B7079B">
        <w:rPr>
          <w:rFonts w:eastAsia="Times New Roman"/>
          <w:spacing w:val="2"/>
        </w:rPr>
        <w:t xml:space="preserve">были выделены средства из областного бюджета в размере </w:t>
      </w:r>
      <w:r w:rsidR="003669A9" w:rsidRPr="00B7079B">
        <w:rPr>
          <w:rFonts w:eastAsia="Times New Roman"/>
          <w:spacing w:val="2"/>
        </w:rPr>
        <w:t>123,3</w:t>
      </w:r>
      <w:r w:rsidR="00DD5B69" w:rsidRPr="00B7079B">
        <w:rPr>
          <w:rFonts w:eastAsia="Times New Roman"/>
          <w:spacing w:val="2"/>
        </w:rPr>
        <w:t xml:space="preserve"> мл</w:t>
      </w:r>
      <w:r w:rsidR="003669A9" w:rsidRPr="00B7079B">
        <w:rPr>
          <w:rFonts w:eastAsia="Times New Roman"/>
          <w:spacing w:val="2"/>
        </w:rPr>
        <w:t>н</w:t>
      </w:r>
      <w:r w:rsidR="00DD5B69" w:rsidRPr="00B7079B">
        <w:rPr>
          <w:rFonts w:eastAsia="Times New Roman"/>
          <w:spacing w:val="2"/>
        </w:rPr>
        <w:t>. рублей</w:t>
      </w:r>
      <w:r w:rsidR="003669A9" w:rsidRPr="00B7079B">
        <w:rPr>
          <w:rFonts w:eastAsia="Times New Roman"/>
          <w:spacing w:val="2"/>
        </w:rPr>
        <w:t>, местного 23,9 млн</w:t>
      </w:r>
      <w:proofErr w:type="gramStart"/>
      <w:r w:rsidR="003669A9" w:rsidRPr="00B7079B">
        <w:rPr>
          <w:rFonts w:eastAsia="Times New Roman"/>
          <w:spacing w:val="2"/>
        </w:rPr>
        <w:t>.р</w:t>
      </w:r>
      <w:proofErr w:type="gramEnd"/>
      <w:r w:rsidR="003669A9" w:rsidRPr="00B7079B">
        <w:rPr>
          <w:rFonts w:eastAsia="Times New Roman"/>
          <w:spacing w:val="2"/>
        </w:rPr>
        <w:t>ублей, федерального 115,8 млн.рублей.</w:t>
      </w:r>
    </w:p>
    <w:p w:rsidR="00D103CB" w:rsidRPr="00B7079B" w:rsidRDefault="00342DC2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>В 2010 - 201</w:t>
      </w:r>
      <w:r w:rsidR="007E36F7">
        <w:rPr>
          <w:rFonts w:eastAsia="Times New Roman"/>
          <w:spacing w:val="2"/>
        </w:rPr>
        <w:t>6</w:t>
      </w:r>
      <w:r w:rsidR="00DD5B69" w:rsidRPr="00B7079B">
        <w:rPr>
          <w:rFonts w:eastAsia="Times New Roman"/>
          <w:spacing w:val="2"/>
        </w:rPr>
        <w:t xml:space="preserve"> годах в городе </w:t>
      </w:r>
      <w:r w:rsidR="00D103CB" w:rsidRPr="00B7079B">
        <w:rPr>
          <w:rFonts w:eastAsia="Times New Roman"/>
          <w:spacing w:val="2"/>
        </w:rPr>
        <w:t>Льгове</w:t>
      </w:r>
      <w:r w:rsidR="00DD5B69" w:rsidRPr="00B7079B">
        <w:rPr>
          <w:rFonts w:eastAsia="Times New Roman"/>
          <w:spacing w:val="2"/>
        </w:rPr>
        <w:t xml:space="preserve"> за счет средств областного бюджета с привлечением средств из федерального бюджета, а также бюджета города </w:t>
      </w:r>
      <w:r w:rsidR="00D103CB" w:rsidRPr="00B7079B">
        <w:rPr>
          <w:rFonts w:eastAsia="Times New Roman"/>
          <w:spacing w:val="2"/>
        </w:rPr>
        <w:t>Льгова</w:t>
      </w:r>
      <w:r w:rsidR="003669A9" w:rsidRPr="00B7079B">
        <w:rPr>
          <w:rFonts w:eastAsia="Times New Roman"/>
          <w:spacing w:val="2"/>
        </w:rPr>
        <w:t xml:space="preserve"> построены и </w:t>
      </w:r>
      <w:r w:rsidR="00DD5B69" w:rsidRPr="00B7079B">
        <w:rPr>
          <w:rFonts w:eastAsia="Times New Roman"/>
          <w:spacing w:val="2"/>
        </w:rPr>
        <w:t xml:space="preserve"> введены в эксплуатацию:</w:t>
      </w:r>
      <w:r w:rsidR="00DD5B69" w:rsidRPr="00B7079B">
        <w:rPr>
          <w:rFonts w:eastAsia="Times New Roman"/>
          <w:spacing w:val="2"/>
        </w:rPr>
        <w:br/>
        <w:t xml:space="preserve">- в сфере </w:t>
      </w:r>
      <w:r w:rsidR="00D103CB" w:rsidRPr="00B7079B">
        <w:rPr>
          <w:rFonts w:eastAsia="Times New Roman"/>
          <w:spacing w:val="2"/>
        </w:rPr>
        <w:t>образования</w:t>
      </w:r>
      <w:r w:rsidR="00DD5B69" w:rsidRPr="00B7079B">
        <w:rPr>
          <w:rFonts w:eastAsia="Times New Roman"/>
          <w:spacing w:val="2"/>
        </w:rPr>
        <w:t xml:space="preserve"> </w:t>
      </w:r>
      <w:r w:rsidR="00D103CB" w:rsidRPr="00B7079B">
        <w:rPr>
          <w:rFonts w:eastAsia="Times New Roman"/>
          <w:spacing w:val="2"/>
        </w:rPr>
        <w:t>– Детский  сад  №2  по ул.К.Маркса  на 60 мест</w:t>
      </w:r>
      <w:r w:rsidR="00AC5242" w:rsidRPr="00B7079B">
        <w:rPr>
          <w:rFonts w:eastAsia="Times New Roman"/>
          <w:spacing w:val="2"/>
        </w:rPr>
        <w:t xml:space="preserve"> (реконструкция)</w:t>
      </w:r>
      <w:proofErr w:type="gramStart"/>
      <w:r w:rsidR="00AC5242" w:rsidRPr="00B7079B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>;</w:t>
      </w:r>
      <w:proofErr w:type="gramEnd"/>
    </w:p>
    <w:p w:rsidR="00D103CB" w:rsidRPr="00B7079B" w:rsidRDefault="00CF1FA6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t xml:space="preserve"> </w:t>
      </w:r>
      <w:r w:rsidR="00D103CB" w:rsidRPr="00B7079B">
        <w:rPr>
          <w:rFonts w:eastAsia="Times New Roman"/>
          <w:spacing w:val="2"/>
        </w:rPr>
        <w:t xml:space="preserve"> -</w:t>
      </w:r>
      <w:r w:rsidR="00342DC2">
        <w:rPr>
          <w:rFonts w:eastAsia="Times New Roman"/>
          <w:spacing w:val="2"/>
        </w:rPr>
        <w:t xml:space="preserve"> </w:t>
      </w:r>
      <w:r w:rsidR="00D103CB" w:rsidRPr="00B7079B">
        <w:rPr>
          <w:rFonts w:eastAsia="Times New Roman"/>
          <w:spacing w:val="2"/>
        </w:rPr>
        <w:t>Детский  сад на 140 мест   по ул</w:t>
      </w:r>
      <w:proofErr w:type="gramStart"/>
      <w:r w:rsidR="00D103CB" w:rsidRPr="00B7079B">
        <w:rPr>
          <w:rFonts w:eastAsia="Times New Roman"/>
          <w:spacing w:val="2"/>
        </w:rPr>
        <w:t>.К</w:t>
      </w:r>
      <w:proofErr w:type="gramEnd"/>
      <w:r w:rsidR="00D103CB" w:rsidRPr="00B7079B">
        <w:rPr>
          <w:rFonts w:eastAsia="Times New Roman"/>
          <w:spacing w:val="2"/>
        </w:rPr>
        <w:t>расная</w:t>
      </w:r>
      <w:r w:rsidR="007D02B3" w:rsidRPr="00B7079B">
        <w:rPr>
          <w:rFonts w:eastAsia="Times New Roman"/>
          <w:spacing w:val="2"/>
        </w:rPr>
        <w:t xml:space="preserve"> (новое строительство)</w:t>
      </w:r>
      <w:r w:rsidR="00D103CB" w:rsidRPr="00B7079B">
        <w:rPr>
          <w:rFonts w:eastAsia="Times New Roman"/>
          <w:spacing w:val="2"/>
        </w:rPr>
        <w:t>;</w:t>
      </w:r>
      <w:r w:rsidR="00DD5B69" w:rsidRPr="00B7079B">
        <w:rPr>
          <w:rFonts w:eastAsia="Times New Roman"/>
          <w:spacing w:val="2"/>
        </w:rPr>
        <w:br/>
        <w:t xml:space="preserve">- в сфере </w:t>
      </w:r>
      <w:r w:rsidR="00D103CB" w:rsidRPr="00B7079B">
        <w:rPr>
          <w:rFonts w:eastAsia="Times New Roman"/>
          <w:spacing w:val="2"/>
        </w:rPr>
        <w:t xml:space="preserve"> физической </w:t>
      </w:r>
      <w:r w:rsidR="00DD5B69" w:rsidRPr="00B7079B">
        <w:rPr>
          <w:rFonts w:eastAsia="Times New Roman"/>
          <w:spacing w:val="2"/>
        </w:rPr>
        <w:t>культуры -</w:t>
      </w:r>
      <w:r w:rsidR="00D103CB" w:rsidRPr="00B7079B">
        <w:rPr>
          <w:rFonts w:eastAsia="Times New Roman"/>
          <w:spacing w:val="2"/>
        </w:rPr>
        <w:t xml:space="preserve">  Физкультурно-оздоровительный комплекс  на 225  мест</w:t>
      </w:r>
      <w:r w:rsidR="007D02B3" w:rsidRPr="00B7079B">
        <w:rPr>
          <w:rFonts w:eastAsia="Times New Roman"/>
          <w:spacing w:val="2"/>
        </w:rPr>
        <w:t>(новое строител</w:t>
      </w:r>
      <w:r w:rsidR="00651D7F" w:rsidRPr="00B7079B">
        <w:rPr>
          <w:rFonts w:eastAsia="Times New Roman"/>
          <w:spacing w:val="2"/>
        </w:rPr>
        <w:t>ь</w:t>
      </w:r>
      <w:r w:rsidR="007D02B3" w:rsidRPr="00B7079B">
        <w:rPr>
          <w:rFonts w:eastAsia="Times New Roman"/>
          <w:spacing w:val="2"/>
        </w:rPr>
        <w:t>ство)</w:t>
      </w:r>
      <w:r w:rsidR="00D103CB" w:rsidRPr="00B7079B">
        <w:rPr>
          <w:rFonts w:eastAsia="Times New Roman"/>
          <w:spacing w:val="2"/>
        </w:rPr>
        <w:t>.</w:t>
      </w:r>
    </w:p>
    <w:p w:rsidR="002F3091" w:rsidRPr="00B7079B" w:rsidRDefault="00342DC2" w:rsidP="00AC0B4D">
      <w:pPr>
        <w:shd w:val="clear" w:color="auto" w:fill="FFFFFF"/>
        <w:spacing w:line="240" w:lineRule="auto"/>
        <w:textAlignment w:val="baseline"/>
        <w:rPr>
          <w:rFonts w:eastAsia="Times New Roman"/>
          <w:color w:val="FF0000"/>
          <w:spacing w:val="2"/>
        </w:rPr>
      </w:pPr>
      <w:r>
        <w:rPr>
          <w:rFonts w:eastAsia="Times New Roman"/>
          <w:spacing w:val="2"/>
        </w:rPr>
        <w:t xml:space="preserve">     </w:t>
      </w:r>
      <w:r w:rsidR="002F3091" w:rsidRPr="00B7079B">
        <w:rPr>
          <w:rFonts w:eastAsia="Times New Roman"/>
          <w:spacing w:val="2"/>
        </w:rPr>
        <w:t>Отремонтированы  спортивные залы</w:t>
      </w:r>
      <w:r w:rsidR="00CF1FA6" w:rsidRPr="00B7079B">
        <w:rPr>
          <w:rFonts w:eastAsia="Times New Roman"/>
          <w:spacing w:val="2"/>
        </w:rPr>
        <w:t xml:space="preserve"> </w:t>
      </w:r>
      <w:r w:rsidR="00957C52" w:rsidRPr="00B7079B">
        <w:rPr>
          <w:rFonts w:eastAsia="Times New Roman"/>
          <w:spacing w:val="2"/>
        </w:rPr>
        <w:t xml:space="preserve">  всех общеобразовательных школ города.</w:t>
      </w:r>
    </w:p>
    <w:p w:rsidR="00DD5B69" w:rsidRDefault="00342DC2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lastRenderedPageBreak/>
        <w:t xml:space="preserve">     </w:t>
      </w:r>
      <w:r w:rsidR="00DD5B69" w:rsidRPr="00B7079B">
        <w:rPr>
          <w:rFonts w:eastAsia="Times New Roman"/>
          <w:spacing w:val="2"/>
        </w:rPr>
        <w:t>Вместе с тем, необходимо строительство новых социальных объектов и реконструкция существующих зданий.</w:t>
      </w:r>
    </w:p>
    <w:p w:rsidR="002F64A3" w:rsidRPr="00B7079B" w:rsidRDefault="002F64A3" w:rsidP="00B7079B">
      <w:pPr>
        <w:shd w:val="clear" w:color="auto" w:fill="FFFFFF"/>
        <w:textAlignment w:val="baseline"/>
        <w:rPr>
          <w:rFonts w:eastAsia="Times New Roman"/>
          <w:spacing w:val="2"/>
        </w:rPr>
      </w:pPr>
    </w:p>
    <w:p w:rsidR="00DD5B69" w:rsidRDefault="00AC0B4D" w:rsidP="0093600B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С</w:t>
      </w:r>
      <w:r w:rsidR="00DD5B69" w:rsidRPr="00B7079B">
        <w:rPr>
          <w:rFonts w:eastAsia="Times New Roman"/>
          <w:spacing w:val="2"/>
          <w:sz w:val="32"/>
          <w:szCs w:val="32"/>
        </w:rPr>
        <w:t>фер</w:t>
      </w:r>
      <w:r>
        <w:rPr>
          <w:rFonts w:eastAsia="Times New Roman"/>
          <w:spacing w:val="2"/>
          <w:sz w:val="32"/>
          <w:szCs w:val="32"/>
        </w:rPr>
        <w:t>а</w:t>
      </w:r>
      <w:r w:rsidR="00DD5B69" w:rsidRPr="00B7079B">
        <w:rPr>
          <w:rFonts w:eastAsia="Times New Roman"/>
          <w:spacing w:val="2"/>
          <w:sz w:val="32"/>
          <w:szCs w:val="32"/>
        </w:rPr>
        <w:t xml:space="preserve"> физической культуры и спорта</w:t>
      </w:r>
    </w:p>
    <w:p w:rsidR="00BD489F" w:rsidRPr="00BD489F" w:rsidRDefault="00BD489F" w:rsidP="00BD489F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</w:rPr>
      </w:pPr>
    </w:p>
    <w:p w:rsidR="00BD489F" w:rsidRDefault="001D145E" w:rsidP="00AC0B4D">
      <w:pPr>
        <w:keepNext/>
        <w:keepLines/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t xml:space="preserve">   </w:t>
      </w:r>
      <w:r w:rsidR="00342DC2">
        <w:rPr>
          <w:rFonts w:eastAsia="Times New Roman"/>
          <w:spacing w:val="2"/>
        </w:rPr>
        <w:t xml:space="preserve"> </w:t>
      </w:r>
      <w:r w:rsidRPr="00B7079B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 xml:space="preserve">В настоящее время численность населения, систематически занимающегося физической культурой и спортом в городе, - </w:t>
      </w:r>
      <w:r w:rsidR="007D02B3" w:rsidRPr="00B7079B">
        <w:rPr>
          <w:rFonts w:eastAsia="Times New Roman"/>
          <w:spacing w:val="2"/>
        </w:rPr>
        <w:t>6860</w:t>
      </w:r>
      <w:r w:rsidR="00DD5B69" w:rsidRPr="00B7079B">
        <w:rPr>
          <w:rFonts w:eastAsia="Times New Roman"/>
          <w:spacing w:val="2"/>
        </w:rPr>
        <w:t xml:space="preserve"> человек, что составляет 3</w:t>
      </w:r>
      <w:r w:rsidR="007D02B3" w:rsidRPr="00B7079B">
        <w:rPr>
          <w:rFonts w:eastAsia="Times New Roman"/>
          <w:spacing w:val="2"/>
        </w:rPr>
        <w:t>4</w:t>
      </w:r>
      <w:r w:rsidR="00DD5B69" w:rsidRPr="00B7079B">
        <w:rPr>
          <w:rFonts w:eastAsia="Times New Roman"/>
          <w:spacing w:val="2"/>
        </w:rPr>
        <w:t>,</w:t>
      </w:r>
      <w:r w:rsidR="007D02B3" w:rsidRPr="00B7079B">
        <w:rPr>
          <w:rFonts w:eastAsia="Times New Roman"/>
          <w:spacing w:val="2"/>
        </w:rPr>
        <w:t>3</w:t>
      </w:r>
      <w:r w:rsidR="00DD5B69" w:rsidRPr="00B7079B">
        <w:rPr>
          <w:rFonts w:eastAsia="Times New Roman"/>
          <w:spacing w:val="2"/>
        </w:rPr>
        <w:t>% от населения города в возрасте от 3 д</w:t>
      </w:r>
      <w:r w:rsidR="007D02B3" w:rsidRPr="00B7079B">
        <w:rPr>
          <w:rFonts w:eastAsia="Times New Roman"/>
          <w:spacing w:val="2"/>
        </w:rPr>
        <w:t xml:space="preserve">о 79 лет (увеличение составило </w:t>
      </w:r>
      <w:r w:rsidR="00475D99" w:rsidRPr="00B7079B">
        <w:rPr>
          <w:rFonts w:eastAsia="Times New Roman"/>
          <w:spacing w:val="2"/>
        </w:rPr>
        <w:t>6,3</w:t>
      </w:r>
      <w:r w:rsidR="00DD5B69" w:rsidRPr="00B7079B">
        <w:rPr>
          <w:rFonts w:eastAsia="Times New Roman"/>
          <w:spacing w:val="2"/>
        </w:rPr>
        <w:t>% в сравнении с 201</w:t>
      </w:r>
      <w:r w:rsidR="007E36F7">
        <w:rPr>
          <w:rFonts w:eastAsia="Times New Roman"/>
          <w:spacing w:val="2"/>
        </w:rPr>
        <w:t>6</w:t>
      </w:r>
      <w:r w:rsidR="00DD5B69" w:rsidRPr="00B7079B">
        <w:rPr>
          <w:rFonts w:eastAsia="Times New Roman"/>
          <w:spacing w:val="2"/>
        </w:rPr>
        <w:t xml:space="preserve"> годом).</w:t>
      </w:r>
      <w:r w:rsidR="00DD5B69" w:rsidRPr="00B7079B">
        <w:rPr>
          <w:rFonts w:eastAsia="Times New Roman"/>
          <w:spacing w:val="2"/>
        </w:rPr>
        <w:br/>
        <w:t>В городе функционирует 1 муниципальн</w:t>
      </w:r>
      <w:r w:rsidR="00475D99" w:rsidRPr="00B7079B">
        <w:rPr>
          <w:rFonts w:eastAsia="Times New Roman"/>
          <w:spacing w:val="2"/>
        </w:rPr>
        <w:t xml:space="preserve">ое </w:t>
      </w:r>
      <w:r w:rsidR="00DD5B69" w:rsidRPr="00B7079B">
        <w:rPr>
          <w:rFonts w:eastAsia="Times New Roman"/>
          <w:spacing w:val="2"/>
        </w:rPr>
        <w:t xml:space="preserve"> учреждени</w:t>
      </w:r>
      <w:r w:rsidR="00475D99" w:rsidRPr="00B7079B">
        <w:rPr>
          <w:rFonts w:eastAsia="Times New Roman"/>
          <w:spacing w:val="2"/>
        </w:rPr>
        <w:t>е</w:t>
      </w:r>
      <w:r w:rsidR="00DD5B69" w:rsidRPr="00B7079B">
        <w:rPr>
          <w:rFonts w:eastAsia="Times New Roman"/>
          <w:spacing w:val="2"/>
        </w:rPr>
        <w:t xml:space="preserve"> физической культуры и спорта</w:t>
      </w:r>
      <w:r w:rsidR="00475D99" w:rsidRPr="00B7079B">
        <w:rPr>
          <w:rFonts w:eastAsia="Times New Roman"/>
          <w:spacing w:val="2"/>
        </w:rPr>
        <w:t xml:space="preserve"> МБДОУДОД «ДЮСШ г</w:t>
      </w:r>
      <w:proofErr w:type="gramStart"/>
      <w:r w:rsidR="00475D99" w:rsidRPr="00B7079B">
        <w:rPr>
          <w:rFonts w:eastAsia="Times New Roman"/>
          <w:spacing w:val="2"/>
        </w:rPr>
        <w:t>.Л</w:t>
      </w:r>
      <w:proofErr w:type="gramEnd"/>
      <w:r w:rsidR="00475D99" w:rsidRPr="00B7079B">
        <w:rPr>
          <w:rFonts w:eastAsia="Times New Roman"/>
          <w:spacing w:val="2"/>
        </w:rPr>
        <w:t>ьгова»</w:t>
      </w:r>
      <w:r w:rsidR="00DD5B69" w:rsidRPr="00B7079B">
        <w:rPr>
          <w:rFonts w:eastAsia="Times New Roman"/>
          <w:spacing w:val="2"/>
        </w:rPr>
        <w:t>.</w:t>
      </w:r>
    </w:p>
    <w:p w:rsidR="00BD489F" w:rsidRDefault="00342DC2" w:rsidP="00AC0B4D">
      <w:pPr>
        <w:keepNext/>
        <w:keepLines/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Дополнительным образованием физкультурно-спортивной направленности  охвачено </w:t>
      </w:r>
      <w:r w:rsidR="000265BD" w:rsidRPr="00B7079B">
        <w:rPr>
          <w:rFonts w:eastAsia="Times New Roman"/>
          <w:spacing w:val="2"/>
        </w:rPr>
        <w:t xml:space="preserve"> 970 </w:t>
      </w:r>
      <w:r w:rsidR="00DD5B69" w:rsidRPr="00B7079B">
        <w:rPr>
          <w:rFonts w:eastAsia="Times New Roman"/>
          <w:spacing w:val="2"/>
        </w:rPr>
        <w:t xml:space="preserve"> </w:t>
      </w:r>
      <w:proofErr w:type="gramStart"/>
      <w:r w:rsidR="00DD5B69" w:rsidRPr="00B7079B">
        <w:rPr>
          <w:rFonts w:eastAsia="Times New Roman"/>
          <w:spacing w:val="2"/>
        </w:rPr>
        <w:t>обучающихся</w:t>
      </w:r>
      <w:proofErr w:type="gramEnd"/>
      <w:r w:rsidR="00DD5B69" w:rsidRPr="00B7079B">
        <w:rPr>
          <w:rFonts w:eastAsia="Times New Roman"/>
          <w:spacing w:val="2"/>
        </w:rPr>
        <w:t>.</w:t>
      </w:r>
      <w:r w:rsidR="00DD5B69" w:rsidRPr="00B7079B">
        <w:rPr>
          <w:rFonts w:eastAsia="Times New Roman"/>
          <w:spacing w:val="2"/>
        </w:rPr>
        <w:br/>
      </w:r>
      <w:r>
        <w:rPr>
          <w:rFonts w:eastAsia="Times New Roman"/>
          <w:spacing w:val="2"/>
        </w:rPr>
        <w:t xml:space="preserve">    </w:t>
      </w:r>
      <w:r w:rsidR="00DD5B69" w:rsidRPr="00B7079B">
        <w:rPr>
          <w:rFonts w:eastAsia="Times New Roman"/>
          <w:spacing w:val="2"/>
        </w:rPr>
        <w:t>За 201</w:t>
      </w:r>
      <w:r w:rsidR="00651D7F" w:rsidRPr="00B7079B">
        <w:rPr>
          <w:rFonts w:eastAsia="Times New Roman"/>
          <w:spacing w:val="2"/>
        </w:rPr>
        <w:t>5</w:t>
      </w:r>
      <w:r w:rsidR="00DD5B69" w:rsidRPr="00B7079B">
        <w:rPr>
          <w:rFonts w:eastAsia="Times New Roman"/>
          <w:spacing w:val="2"/>
        </w:rPr>
        <w:t xml:space="preserve"> год </w:t>
      </w:r>
      <w:r w:rsidR="00651D7F" w:rsidRPr="00B7079B">
        <w:rPr>
          <w:rFonts w:eastAsia="Times New Roman"/>
          <w:spacing w:val="2"/>
        </w:rPr>
        <w:t>подготовлен 1</w:t>
      </w:r>
      <w:r w:rsidR="00DD5B69" w:rsidRPr="00B7079B">
        <w:rPr>
          <w:rFonts w:eastAsia="Times New Roman"/>
          <w:spacing w:val="2"/>
        </w:rPr>
        <w:t xml:space="preserve"> разрядник, 4 кандидат</w:t>
      </w:r>
      <w:r w:rsidR="001D145E" w:rsidRPr="00B7079B">
        <w:rPr>
          <w:rFonts w:eastAsia="Times New Roman"/>
          <w:spacing w:val="2"/>
        </w:rPr>
        <w:t>а</w:t>
      </w:r>
      <w:r w:rsidR="00DD5B69" w:rsidRPr="00B7079B">
        <w:rPr>
          <w:rFonts w:eastAsia="Times New Roman"/>
          <w:spacing w:val="2"/>
        </w:rPr>
        <w:t xml:space="preserve"> в мастера спорта, </w:t>
      </w:r>
      <w:r w:rsidR="000265BD" w:rsidRPr="00B7079B">
        <w:rPr>
          <w:rFonts w:eastAsia="Times New Roman"/>
          <w:spacing w:val="2"/>
        </w:rPr>
        <w:t xml:space="preserve">  в 2016 году  подготовлен 1 разрядник, 4 кандидат</w:t>
      </w:r>
      <w:r w:rsidR="001D145E" w:rsidRPr="00B7079B">
        <w:rPr>
          <w:rFonts w:eastAsia="Times New Roman"/>
          <w:spacing w:val="2"/>
        </w:rPr>
        <w:t xml:space="preserve">а </w:t>
      </w:r>
      <w:r w:rsidR="000265BD" w:rsidRPr="00B7079B">
        <w:rPr>
          <w:rFonts w:eastAsia="Times New Roman"/>
          <w:spacing w:val="2"/>
        </w:rPr>
        <w:t xml:space="preserve"> в мастера спорта.</w:t>
      </w:r>
    </w:p>
    <w:p w:rsidR="00FC5366" w:rsidRPr="00B7079B" w:rsidRDefault="00DD5B69" w:rsidP="00AC0B4D">
      <w:pPr>
        <w:keepNext/>
        <w:keepLines/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t xml:space="preserve">В городе </w:t>
      </w:r>
      <w:r w:rsidR="00475D99" w:rsidRPr="00B7079B">
        <w:rPr>
          <w:rFonts w:eastAsia="Times New Roman"/>
          <w:spacing w:val="2"/>
        </w:rPr>
        <w:t xml:space="preserve">Льгове </w:t>
      </w:r>
      <w:r w:rsidR="00FC5366" w:rsidRPr="00B7079B">
        <w:rPr>
          <w:rFonts w:eastAsia="Times New Roman"/>
          <w:spacing w:val="2"/>
        </w:rPr>
        <w:t xml:space="preserve">насчитывается  </w:t>
      </w:r>
      <w:r w:rsidR="00475D99" w:rsidRPr="00B7079B">
        <w:rPr>
          <w:rFonts w:eastAsia="Times New Roman"/>
          <w:spacing w:val="2"/>
        </w:rPr>
        <w:t>15</w:t>
      </w:r>
      <w:r w:rsidRPr="00B7079B">
        <w:rPr>
          <w:rFonts w:eastAsia="Times New Roman"/>
          <w:spacing w:val="2"/>
        </w:rPr>
        <w:t xml:space="preserve"> спортивных сооружени</w:t>
      </w:r>
      <w:r w:rsidR="00475D99" w:rsidRPr="00B7079B">
        <w:rPr>
          <w:rFonts w:eastAsia="Times New Roman"/>
          <w:spacing w:val="2"/>
        </w:rPr>
        <w:t>й</w:t>
      </w:r>
      <w:r w:rsidRPr="00B7079B">
        <w:rPr>
          <w:rFonts w:eastAsia="Times New Roman"/>
          <w:spacing w:val="2"/>
        </w:rPr>
        <w:t xml:space="preserve">, в том числе: </w:t>
      </w:r>
      <w:r w:rsidR="00475D99" w:rsidRPr="00B7079B">
        <w:rPr>
          <w:rFonts w:eastAsia="Times New Roman"/>
          <w:spacing w:val="2"/>
        </w:rPr>
        <w:t>1</w:t>
      </w:r>
      <w:r w:rsidRPr="00B7079B">
        <w:rPr>
          <w:rFonts w:eastAsia="Times New Roman"/>
          <w:spacing w:val="2"/>
        </w:rPr>
        <w:t xml:space="preserve"> стадион, </w:t>
      </w:r>
      <w:r w:rsidR="00475D99" w:rsidRPr="00B7079B">
        <w:rPr>
          <w:rFonts w:eastAsia="Times New Roman"/>
          <w:spacing w:val="2"/>
        </w:rPr>
        <w:t>4</w:t>
      </w:r>
      <w:r w:rsidRPr="00B7079B">
        <w:rPr>
          <w:rFonts w:eastAsia="Times New Roman"/>
          <w:spacing w:val="2"/>
        </w:rPr>
        <w:t xml:space="preserve"> плоскостных спортсооружения, </w:t>
      </w:r>
      <w:r w:rsidR="00475D99" w:rsidRPr="00B7079B">
        <w:rPr>
          <w:rFonts w:eastAsia="Times New Roman"/>
          <w:spacing w:val="2"/>
        </w:rPr>
        <w:t>10</w:t>
      </w:r>
      <w:r w:rsidRPr="00B7079B">
        <w:rPr>
          <w:rFonts w:eastAsia="Times New Roman"/>
          <w:spacing w:val="2"/>
        </w:rPr>
        <w:t xml:space="preserve"> спортивных зал</w:t>
      </w:r>
      <w:r w:rsidR="00475D99" w:rsidRPr="00B7079B">
        <w:rPr>
          <w:rFonts w:eastAsia="Times New Roman"/>
          <w:spacing w:val="2"/>
        </w:rPr>
        <w:t xml:space="preserve">ов </w:t>
      </w:r>
      <w:r w:rsidRPr="00B7079B">
        <w:rPr>
          <w:rFonts w:eastAsia="Times New Roman"/>
          <w:spacing w:val="2"/>
        </w:rPr>
        <w:t xml:space="preserve"> и</w:t>
      </w:r>
      <w:r w:rsidR="003669A9" w:rsidRPr="00B7079B">
        <w:rPr>
          <w:rFonts w:eastAsia="Times New Roman"/>
          <w:spacing w:val="2"/>
        </w:rPr>
        <w:t xml:space="preserve"> </w:t>
      </w:r>
      <w:r w:rsidRPr="00B7079B">
        <w:rPr>
          <w:rFonts w:eastAsia="Times New Roman"/>
          <w:spacing w:val="2"/>
        </w:rPr>
        <w:t xml:space="preserve"> другие спортсооружения.</w:t>
      </w:r>
      <w:r w:rsidRPr="00B7079B">
        <w:rPr>
          <w:rFonts w:eastAsia="Times New Roman"/>
          <w:spacing w:val="2"/>
        </w:rPr>
        <w:br/>
        <w:t>В современных условиях благополучное функционирование отрасли зависит от развития ее инфраструктуры, материально-технической базы</w:t>
      </w:r>
      <w:r w:rsidR="00FC5366" w:rsidRPr="00B7079B">
        <w:rPr>
          <w:rFonts w:eastAsia="Times New Roman"/>
          <w:spacing w:val="2"/>
        </w:rPr>
        <w:t xml:space="preserve">. </w:t>
      </w:r>
    </w:p>
    <w:p w:rsidR="00E30363" w:rsidRPr="00B7079B" w:rsidRDefault="00342DC2" w:rsidP="00AC0B4D">
      <w:pPr>
        <w:spacing w:line="240" w:lineRule="auto"/>
      </w:pPr>
      <w:r>
        <w:t xml:space="preserve">     </w:t>
      </w:r>
      <w:r w:rsidR="00FC5366" w:rsidRPr="00B7079B">
        <w:t xml:space="preserve">Во всех спортивных залах общеобразовательных учреждений города проведены  ремонты, реконструированы: помещение бывшего кинотеатра в спортивный зал для занятий рукопашными видами единоборств (Спортивный зал "Олимп") и помещения СОШ №7 в спортивный зал для детско-юношеской спортивной школы города.  </w:t>
      </w:r>
      <w:proofErr w:type="gramStart"/>
      <w:r w:rsidR="00FC5366" w:rsidRPr="00B7079B">
        <w:t>Приобретены</w:t>
      </w:r>
      <w:proofErr w:type="gramEnd"/>
      <w:r w:rsidR="00FC5366" w:rsidRPr="00B7079B">
        <w:t xml:space="preserve"> татами, боксерский ринг, спортивный инвентарь. Открыт музей спорта. В 2014 году построен новый физкультурно-оздоровительный комплекс, который оснащен современным оборудованием. Сотни мальчишек и девчонок в дневную смену  занимаются  мини-футболом, баскетболом, волейболом и гимнастикой. Предусмотрены занятия и для других возрастных категорий горожан по этим видам спорта в вечернее время. Функционирует  тренажерный зал</w:t>
      </w:r>
      <w:r w:rsidR="00EC7250" w:rsidRPr="00B7079B">
        <w:t>,</w:t>
      </w:r>
      <w:r w:rsidR="00FC5366" w:rsidRPr="00B7079B">
        <w:t xml:space="preserve"> оснащенный профессиональным оборудованием "</w:t>
      </w:r>
      <w:proofErr w:type="spellStart"/>
      <w:r w:rsidR="00FC5366" w:rsidRPr="00B7079B">
        <w:t>Премиум</w:t>
      </w:r>
      <w:proofErr w:type="spellEnd"/>
      <w:r w:rsidR="00FC5366" w:rsidRPr="00B7079B">
        <w:t xml:space="preserve"> класс" для занятия фитнесом (26 единиц). Открылись новые секции по трем видам спорта (спортивные танцы, спортивная акробатика, фитнес). Ежедневная пропускаемая способность объекта  составляет  2</w:t>
      </w:r>
      <w:r w:rsidR="00EC7250" w:rsidRPr="00B7079B">
        <w:t xml:space="preserve">25 </w:t>
      </w:r>
      <w:r w:rsidR="00FC5366" w:rsidRPr="00B7079B">
        <w:t xml:space="preserve"> человек.</w:t>
      </w:r>
      <w:r w:rsidR="00FC5366" w:rsidRPr="00B7079B">
        <w:rPr>
          <w:color w:val="1F497D"/>
        </w:rPr>
        <w:t xml:space="preserve">  </w:t>
      </w:r>
      <w:r w:rsidR="00FC5366" w:rsidRPr="00B7079B">
        <w:t xml:space="preserve">В рамках частного партнерства в спортивном зале "Олимп" созданы необходимые условия для занятий спортсменов по видам спорта бокс, </w:t>
      </w:r>
      <w:proofErr w:type="spellStart"/>
      <w:proofErr w:type="gramStart"/>
      <w:r w:rsidR="00FC5366" w:rsidRPr="00B7079B">
        <w:t>дзю-до</w:t>
      </w:r>
      <w:proofErr w:type="spellEnd"/>
      <w:proofErr w:type="gramEnd"/>
      <w:r w:rsidR="00FC5366" w:rsidRPr="00B7079B">
        <w:t>, каратэ, в частности: проведены капитальные ремонты помещений раздевалки и тренерской, приобретены спортивные тренажеры, спортивные снаряды.  В 2016 году в соответствии с календарным планом проведения физкультурно-спортивных мероприятий  проведен</w:t>
      </w:r>
      <w:r w:rsidR="007E36F7">
        <w:t xml:space="preserve">о </w:t>
      </w:r>
      <w:r w:rsidR="00FC5366" w:rsidRPr="00B7079B">
        <w:t xml:space="preserve"> 30 мероприятий.</w:t>
      </w:r>
    </w:p>
    <w:p w:rsidR="00FC5366" w:rsidRPr="00B7079B" w:rsidRDefault="00FC5366" w:rsidP="00AC0B4D">
      <w:pPr>
        <w:spacing w:line="240" w:lineRule="auto"/>
      </w:pPr>
      <w:r w:rsidRPr="00B7079B">
        <w:t xml:space="preserve">     В </w:t>
      </w:r>
      <w:r w:rsidR="00522B8A" w:rsidRPr="00B7079B">
        <w:t xml:space="preserve"> рамках реализации </w:t>
      </w:r>
      <w:r w:rsidRPr="00B7079B">
        <w:t xml:space="preserve"> программ</w:t>
      </w:r>
      <w:r w:rsidR="00522B8A" w:rsidRPr="00B7079B">
        <w:t xml:space="preserve">ы </w:t>
      </w:r>
      <w:r w:rsidRPr="00B7079B">
        <w:t>«</w:t>
      </w:r>
      <w:proofErr w:type="spellStart"/>
      <w:r w:rsidRPr="00B7079B">
        <w:t>Газпром-детям</w:t>
      </w:r>
      <w:proofErr w:type="spellEnd"/>
      <w:r w:rsidRPr="00B7079B">
        <w:t>» построены три универсальных спортивных площадки на базе МБОУ СОШ №1 г</w:t>
      </w:r>
      <w:proofErr w:type="gramStart"/>
      <w:r w:rsidRPr="00B7079B">
        <w:t>.Л</w:t>
      </w:r>
      <w:proofErr w:type="gramEnd"/>
      <w:r w:rsidRPr="00B7079B">
        <w:t>ьгова, МБОУ СОШ№4 г.Льгова и МБОУ СОШ №5 г.Льгова</w:t>
      </w:r>
      <w:r w:rsidR="00522B8A" w:rsidRPr="00B7079B">
        <w:t>,</w:t>
      </w:r>
      <w:r w:rsidRPr="00B7079B">
        <w:t xml:space="preserve"> </w:t>
      </w:r>
      <w:r w:rsidR="00522B8A" w:rsidRPr="00B7079B">
        <w:t xml:space="preserve"> </w:t>
      </w:r>
      <w:r w:rsidRPr="00B7079B">
        <w:t>201</w:t>
      </w:r>
      <w:r w:rsidR="00522B8A" w:rsidRPr="00B7079B">
        <w:t xml:space="preserve">7 </w:t>
      </w:r>
      <w:r w:rsidRPr="00B7079B">
        <w:t>году по</w:t>
      </w:r>
      <w:r w:rsidR="00522B8A" w:rsidRPr="00B7079B">
        <w:t xml:space="preserve">  этой же </w:t>
      </w:r>
      <w:r w:rsidRPr="00B7079B">
        <w:t xml:space="preserve"> </w:t>
      </w:r>
      <w:r w:rsidR="00522B8A" w:rsidRPr="00B7079B">
        <w:t xml:space="preserve">программе </w:t>
      </w:r>
      <w:r w:rsidRPr="00B7079B">
        <w:t xml:space="preserve"> будет начато строительство </w:t>
      </w:r>
      <w:proofErr w:type="spellStart"/>
      <w:r w:rsidRPr="00B7079B">
        <w:t>Ф</w:t>
      </w:r>
      <w:r w:rsidR="00522B8A" w:rsidRPr="00B7079B">
        <w:t>изкультурно</w:t>
      </w:r>
      <w:proofErr w:type="spellEnd"/>
      <w:r w:rsidR="00522B8A" w:rsidRPr="00B7079B">
        <w:t>- оздоровительного комплекса с бассейном   без трибун для  зрителей по ул.Титова г.Льгова</w:t>
      </w:r>
      <w:r w:rsidRPr="00B7079B">
        <w:t>.</w:t>
      </w:r>
    </w:p>
    <w:p w:rsidR="006D16DA" w:rsidRPr="00B7079B" w:rsidRDefault="00342DC2" w:rsidP="00AC0B4D">
      <w:pPr>
        <w:shd w:val="clear" w:color="auto" w:fill="FFFFFF"/>
        <w:spacing w:line="240" w:lineRule="auto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     </w:t>
      </w:r>
      <w:r w:rsidR="006D16DA" w:rsidRPr="00B7079B">
        <w:rPr>
          <w:rFonts w:eastAsia="Times New Roman"/>
          <w:color w:val="2D2D2D"/>
          <w:spacing w:val="2"/>
        </w:rPr>
        <w:t>В современных условиях благополучное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Требуется обновление и модернизация спортивного инвентаря и оборудования. Практически все  спортивные   залы  в образовательных учреждениях города  требуют капитального ремонта.</w:t>
      </w:r>
    </w:p>
    <w:p w:rsidR="00C90216" w:rsidRDefault="00342DC2" w:rsidP="00AC0B4D">
      <w:pPr>
        <w:pStyle w:val="a4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</w:t>
      </w:r>
      <w:r w:rsidR="00DD5B69" w:rsidRPr="00B7079B">
        <w:rPr>
          <w:spacing w:val="2"/>
          <w:sz w:val="22"/>
          <w:szCs w:val="22"/>
        </w:rPr>
        <w:t xml:space="preserve">Основными проблемами в области физической культуры и спорта в городе </w:t>
      </w:r>
      <w:r w:rsidR="00522B8A" w:rsidRPr="00B7079B">
        <w:rPr>
          <w:spacing w:val="2"/>
          <w:sz w:val="22"/>
          <w:szCs w:val="22"/>
        </w:rPr>
        <w:t>Льгове</w:t>
      </w:r>
      <w:r w:rsidR="00DD5B69" w:rsidRPr="00B7079B">
        <w:rPr>
          <w:spacing w:val="2"/>
          <w:sz w:val="22"/>
          <w:szCs w:val="22"/>
        </w:rPr>
        <w:t xml:space="preserve"> в настоящее время являются:</w:t>
      </w:r>
    </w:p>
    <w:p w:rsidR="00BD489F" w:rsidRDefault="00DD5B69" w:rsidP="00AC0B4D">
      <w:pPr>
        <w:pStyle w:val="a4"/>
        <w:shd w:val="clear" w:color="auto" w:fill="FFFFFF"/>
        <w:spacing w:before="0" w:beforeAutospacing="0" w:after="0" w:afterAutospacing="0"/>
        <w:rPr>
          <w:spacing w:val="2"/>
          <w:sz w:val="22"/>
          <w:szCs w:val="22"/>
        </w:rPr>
      </w:pPr>
      <w:r w:rsidRPr="00B7079B">
        <w:rPr>
          <w:spacing w:val="2"/>
          <w:sz w:val="22"/>
          <w:szCs w:val="22"/>
        </w:rPr>
        <w:br/>
        <w:t>1. Недостаточный интерес к активным видам физкультурно-спортивной деятельности у значительной части населения. Здоровый образ жизни не стал нормой для большинства горожан.</w:t>
      </w:r>
      <w:r w:rsidRPr="00B7079B">
        <w:rPr>
          <w:spacing w:val="2"/>
          <w:sz w:val="22"/>
          <w:szCs w:val="22"/>
        </w:rPr>
        <w:br/>
      </w:r>
      <w:r w:rsidRPr="00B7079B">
        <w:rPr>
          <w:spacing w:val="2"/>
          <w:sz w:val="22"/>
          <w:szCs w:val="22"/>
        </w:rPr>
        <w:br/>
        <w:t>2.  Потребность в высококвалифицированных тренерских и инструкторских кадрах и создание условий для их подготовки и повышения квалификации.</w:t>
      </w:r>
    </w:p>
    <w:p w:rsidR="008947DE" w:rsidRPr="00B7079B" w:rsidRDefault="00C90216" w:rsidP="00AC0B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spacing w:val="2"/>
          <w:sz w:val="22"/>
          <w:szCs w:val="22"/>
        </w:rPr>
        <w:t xml:space="preserve">     </w:t>
      </w:r>
      <w:r w:rsidR="00DD5B69" w:rsidRPr="00B7079B">
        <w:rPr>
          <w:spacing w:val="2"/>
          <w:sz w:val="22"/>
          <w:szCs w:val="22"/>
        </w:rPr>
        <w:t>В целях привлечения населения города к регулярным занятиям физической культурой и спортом,</w:t>
      </w:r>
      <w:r w:rsidR="008947DE" w:rsidRPr="00B7079B">
        <w:rPr>
          <w:spacing w:val="2"/>
          <w:sz w:val="22"/>
          <w:szCs w:val="22"/>
        </w:rPr>
        <w:t xml:space="preserve"> необходимо </w:t>
      </w:r>
      <w:r w:rsidR="008947DE" w:rsidRPr="00B7079B">
        <w:rPr>
          <w:color w:val="333333"/>
          <w:sz w:val="22"/>
          <w:szCs w:val="22"/>
        </w:rPr>
        <w:t xml:space="preserve"> приобщать подрастающее  поколение  к спорту под влиянием преподавателей физкультуры, классных руководителей,   а также родителей.  Родители должны </w:t>
      </w:r>
      <w:r w:rsidR="008947DE" w:rsidRPr="00B7079B">
        <w:rPr>
          <w:color w:val="333333"/>
          <w:sz w:val="22"/>
          <w:szCs w:val="22"/>
        </w:rPr>
        <w:lastRenderedPageBreak/>
        <w:t xml:space="preserve">быть убеждены, что занятия спортом развивают физические возможности организма, дисциплинируют ребенка, благотворно влияют на здоровье, нравственность, учебу и поведение. </w:t>
      </w:r>
    </w:p>
    <w:p w:rsidR="00BD489F" w:rsidRDefault="00AC0B4D" w:rsidP="0093600B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С</w:t>
      </w:r>
      <w:r w:rsidR="00DD5B69" w:rsidRPr="00B7079B">
        <w:rPr>
          <w:rFonts w:eastAsia="Times New Roman"/>
          <w:spacing w:val="2"/>
          <w:sz w:val="32"/>
          <w:szCs w:val="32"/>
        </w:rPr>
        <w:t>фер</w:t>
      </w:r>
      <w:r>
        <w:rPr>
          <w:rFonts w:eastAsia="Times New Roman"/>
          <w:spacing w:val="2"/>
          <w:sz w:val="32"/>
          <w:szCs w:val="32"/>
        </w:rPr>
        <w:t>а</w:t>
      </w:r>
      <w:r w:rsidR="00DD5B69" w:rsidRPr="00B7079B">
        <w:rPr>
          <w:rFonts w:eastAsia="Times New Roman"/>
          <w:spacing w:val="2"/>
          <w:sz w:val="32"/>
          <w:szCs w:val="32"/>
        </w:rPr>
        <w:t xml:space="preserve"> культуры города </w:t>
      </w:r>
      <w:r w:rsidR="00D56E73" w:rsidRPr="00B7079B">
        <w:rPr>
          <w:rFonts w:eastAsia="Times New Roman"/>
          <w:spacing w:val="2"/>
          <w:sz w:val="32"/>
          <w:szCs w:val="32"/>
        </w:rPr>
        <w:t>Льгова</w:t>
      </w:r>
      <w:r w:rsidR="006B5F2B" w:rsidRPr="00B7079B">
        <w:rPr>
          <w:sz w:val="32"/>
          <w:szCs w:val="32"/>
        </w:rPr>
        <w:t xml:space="preserve">   </w:t>
      </w:r>
    </w:p>
    <w:p w:rsidR="00DE14E2" w:rsidRPr="00BD489F" w:rsidRDefault="006B5F2B" w:rsidP="00BD489F">
      <w:pPr>
        <w:shd w:val="clear" w:color="auto" w:fill="FFFFFF"/>
        <w:spacing w:line="240" w:lineRule="auto"/>
        <w:jc w:val="center"/>
        <w:textAlignment w:val="baseline"/>
        <w:outlineLvl w:val="2"/>
      </w:pPr>
      <w:r w:rsidRPr="00BD489F">
        <w:t xml:space="preserve">  </w:t>
      </w:r>
    </w:p>
    <w:p w:rsidR="008758A0" w:rsidRPr="00B7079B" w:rsidRDefault="00C90216" w:rsidP="00AC0B4D">
      <w:pPr>
        <w:tabs>
          <w:tab w:val="left" w:pos="3420"/>
        </w:tabs>
        <w:spacing w:line="240" w:lineRule="auto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>В городе функционируют</w:t>
      </w:r>
      <w:r w:rsidR="008758A0" w:rsidRPr="00B7079B">
        <w:rPr>
          <w:rFonts w:eastAsia="Times New Roman"/>
          <w:spacing w:val="2"/>
        </w:rPr>
        <w:t xml:space="preserve"> 6  общедоступных библиотек, 3 музея, 1 учреждение </w:t>
      </w:r>
      <w:proofErr w:type="spellStart"/>
      <w:r w:rsidR="008758A0" w:rsidRPr="00B7079B">
        <w:rPr>
          <w:rFonts w:eastAsia="Times New Roman"/>
          <w:spacing w:val="2"/>
        </w:rPr>
        <w:t>культурно-досугового</w:t>
      </w:r>
      <w:proofErr w:type="spellEnd"/>
      <w:r w:rsidR="008758A0" w:rsidRPr="00B7079B">
        <w:rPr>
          <w:rFonts w:eastAsia="Times New Roman"/>
          <w:spacing w:val="2"/>
        </w:rPr>
        <w:t xml:space="preserve"> типа,</w:t>
      </w:r>
      <w:r w:rsidR="00BD489F">
        <w:rPr>
          <w:rFonts w:eastAsia="Times New Roman"/>
          <w:spacing w:val="2"/>
        </w:rPr>
        <w:t xml:space="preserve">  </w:t>
      </w:r>
      <w:r w:rsidR="008758A0" w:rsidRPr="00B7079B">
        <w:rPr>
          <w:rFonts w:eastAsia="Times New Roman"/>
          <w:spacing w:val="2"/>
        </w:rPr>
        <w:t>1   детская  школа искусств.</w:t>
      </w:r>
    </w:p>
    <w:p w:rsidR="008758A0" w:rsidRPr="00B7079B" w:rsidRDefault="008758A0" w:rsidP="00AC0B4D">
      <w:pPr>
        <w:spacing w:line="240" w:lineRule="auto"/>
      </w:pPr>
      <w:r w:rsidRPr="00B7079B">
        <w:rPr>
          <w:rStyle w:val="FontStyle100"/>
          <w:sz w:val="22"/>
          <w:szCs w:val="22"/>
        </w:rPr>
        <w:t xml:space="preserve">       </w:t>
      </w:r>
      <w:r w:rsidRPr="00B7079B">
        <w:t xml:space="preserve">В 2016 году работниками отрасли «культура» было проведено 234 разноплановых </w:t>
      </w:r>
      <w:proofErr w:type="spellStart"/>
      <w:r w:rsidRPr="00B7079B">
        <w:t>культурно-досуговых</w:t>
      </w:r>
      <w:proofErr w:type="spellEnd"/>
      <w:r w:rsidRPr="00B7079B">
        <w:t xml:space="preserve"> мероприятия, которые посетило около 8 тыс. человек, из которых 2 тыс. человек  дети, подростки и молодежь. </w:t>
      </w:r>
    </w:p>
    <w:p w:rsidR="008758A0" w:rsidRPr="00B7079B" w:rsidRDefault="008758A0" w:rsidP="00AC0B4D">
      <w:pPr>
        <w:spacing w:line="240" w:lineRule="auto"/>
        <w:rPr>
          <w:rStyle w:val="FontStyle100"/>
          <w:sz w:val="22"/>
          <w:szCs w:val="22"/>
        </w:rPr>
      </w:pPr>
      <w:r w:rsidRPr="00B7079B">
        <w:t xml:space="preserve">     Для удовлетворения творческих способностей населения работает 11 клубных формирований </w:t>
      </w:r>
      <w:proofErr w:type="spellStart"/>
      <w:r w:rsidRPr="00B7079B">
        <w:t>Культурно-досугового</w:t>
      </w:r>
      <w:proofErr w:type="spellEnd"/>
      <w:r w:rsidRPr="00B7079B">
        <w:t xml:space="preserve"> комплекса и 5 отделений Школы искусств, в которых занимается более 500 человек, из которых более 300 человек - дети и подростки. Основное внимание уделяется подготовке и проведению культурно-массовых мероприятий, Государственных праздников, конкурсов, фестивалей. На сегодняшний день в школе успешно действуют  9  детских коллективов: хор младших классов, хор старших классов, вокальный ансамбль мальчиков, фольклорный ансамбль, ансамбль народных инструментов, эстрадный ансамбль учащихся и преподавателей, духовой оркестр, кукольный театр, ансамбль гитаристов. Обучение ведется не только на базе основного здания школы, но и в средних общеобразовательных школах № 1, №2, №4,</w:t>
      </w:r>
      <w:r w:rsidR="00BD489F">
        <w:t xml:space="preserve"> </w:t>
      </w:r>
      <w:r w:rsidRPr="00B7079B">
        <w:t xml:space="preserve"> №5.      </w:t>
      </w:r>
    </w:p>
    <w:p w:rsidR="008758A0" w:rsidRPr="00B7079B" w:rsidRDefault="008758A0" w:rsidP="00AC0B4D">
      <w:pPr>
        <w:spacing w:line="240" w:lineRule="auto"/>
      </w:pPr>
      <w:r w:rsidRPr="00B7079B">
        <w:t xml:space="preserve">     Учащиеся Детской школы искусств и участники творческих коллективов </w:t>
      </w:r>
      <w:proofErr w:type="spellStart"/>
      <w:r w:rsidRPr="00B7079B">
        <w:t>Культурно-досугового</w:t>
      </w:r>
      <w:proofErr w:type="spellEnd"/>
      <w:r w:rsidRPr="00B7079B">
        <w:t xml:space="preserve"> комплекса неоднократно удостаивались   дипломов различной степени за участие в различных конкурсах и фестивалях. </w:t>
      </w:r>
    </w:p>
    <w:p w:rsidR="00BD489F" w:rsidRDefault="008758A0" w:rsidP="00AC0B4D">
      <w:pPr>
        <w:spacing w:line="240" w:lineRule="auto"/>
      </w:pPr>
      <w:r w:rsidRPr="00B7079B">
        <w:t xml:space="preserve">     </w:t>
      </w:r>
      <w:proofErr w:type="gramStart"/>
      <w:r w:rsidRPr="00B7079B">
        <w:t xml:space="preserve">Юные дарования ДШИ в 2015г. стали участниками одного международного,  4-х региональных и 2-х городских конкурсов, где завоевали 8 дипломов, один из которых - диплом участника Международного конкурса духовых оркестров, прошедшем в городе Воронеже, а детский танцевальный коллектив КДК студия танца "Жемчужина" был награжден дипломом </w:t>
      </w:r>
      <w:r w:rsidRPr="00B7079B">
        <w:rPr>
          <w:lang w:val="en-US"/>
        </w:rPr>
        <w:t>II</w:t>
      </w:r>
      <w:r w:rsidRPr="00B7079B">
        <w:t xml:space="preserve"> степени за участие в Областном эстрадном конкурсе "Созвездие молодых 2015".</w:t>
      </w:r>
      <w:proofErr w:type="gramEnd"/>
    </w:p>
    <w:p w:rsidR="00DD5B69" w:rsidRDefault="00C90216" w:rsidP="00AC0B4D">
      <w:pPr>
        <w:spacing w:line="240" w:lineRule="auto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>Укрепление материально-технической базы учреждений культуры - фактор создания условий для творческого развития.</w:t>
      </w:r>
    </w:p>
    <w:p w:rsidR="00BD489F" w:rsidRPr="00B7079B" w:rsidRDefault="00BD489F" w:rsidP="0093600B">
      <w:pPr>
        <w:rPr>
          <w:rFonts w:eastAsia="Times New Roman"/>
          <w:spacing w:val="2"/>
        </w:rPr>
      </w:pPr>
    </w:p>
    <w:p w:rsidR="00DD5B69" w:rsidRDefault="00AC0B4D" w:rsidP="00BD489F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С</w:t>
      </w:r>
      <w:r w:rsidR="00DD5B69" w:rsidRPr="00B7079B">
        <w:rPr>
          <w:rFonts w:eastAsia="Times New Roman"/>
          <w:spacing w:val="2"/>
          <w:sz w:val="32"/>
          <w:szCs w:val="32"/>
        </w:rPr>
        <w:t>фер</w:t>
      </w:r>
      <w:r>
        <w:rPr>
          <w:rFonts w:eastAsia="Times New Roman"/>
          <w:spacing w:val="2"/>
          <w:sz w:val="32"/>
          <w:szCs w:val="32"/>
        </w:rPr>
        <w:t>а</w:t>
      </w:r>
      <w:r w:rsidR="00DD5B69" w:rsidRPr="00B7079B">
        <w:rPr>
          <w:rFonts w:eastAsia="Times New Roman"/>
          <w:spacing w:val="2"/>
          <w:sz w:val="32"/>
          <w:szCs w:val="32"/>
        </w:rPr>
        <w:t xml:space="preserve"> образования города </w:t>
      </w:r>
      <w:r w:rsidR="004D5267" w:rsidRPr="00B7079B">
        <w:rPr>
          <w:rFonts w:eastAsia="Times New Roman"/>
          <w:spacing w:val="2"/>
          <w:sz w:val="32"/>
          <w:szCs w:val="32"/>
        </w:rPr>
        <w:t>Льгова</w:t>
      </w:r>
    </w:p>
    <w:p w:rsidR="00BD489F" w:rsidRPr="00BD489F" w:rsidRDefault="00BD489F" w:rsidP="00BD489F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</w:rPr>
      </w:pPr>
    </w:p>
    <w:p w:rsidR="00BD489F" w:rsidRDefault="00C90216" w:rsidP="00AC0B4D">
      <w:pPr>
        <w:spacing w:line="240" w:lineRule="auto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Одним из условий успешности социально-экономического развития города </w:t>
      </w:r>
      <w:r w:rsidR="00F8340D" w:rsidRPr="00B7079B">
        <w:rPr>
          <w:rFonts w:eastAsia="Times New Roman"/>
          <w:spacing w:val="2"/>
        </w:rPr>
        <w:t xml:space="preserve">Льгова </w:t>
      </w:r>
      <w:r w:rsidR="00DD5B69" w:rsidRPr="00B7079B">
        <w:rPr>
          <w:rFonts w:eastAsia="Times New Roman"/>
          <w:spacing w:val="2"/>
        </w:rPr>
        <w:t xml:space="preserve">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 и каждого гражданина.</w:t>
      </w:r>
      <w:r w:rsidR="00DD5B69" w:rsidRPr="00B7079B">
        <w:rPr>
          <w:rFonts w:eastAsia="Times New Roman"/>
          <w:spacing w:val="2"/>
        </w:rPr>
        <w:br/>
        <w:t xml:space="preserve">По состоянию на 1 </w:t>
      </w:r>
      <w:r w:rsidR="004F45F0">
        <w:rPr>
          <w:rFonts w:eastAsia="Times New Roman"/>
          <w:spacing w:val="2"/>
        </w:rPr>
        <w:t>января</w:t>
      </w:r>
      <w:r w:rsidR="00DD5B69" w:rsidRPr="00B7079B">
        <w:rPr>
          <w:rFonts w:eastAsia="Times New Roman"/>
          <w:spacing w:val="2"/>
        </w:rPr>
        <w:t xml:space="preserve"> 201</w:t>
      </w:r>
      <w:r w:rsidR="004F45F0">
        <w:rPr>
          <w:rFonts w:eastAsia="Times New Roman"/>
          <w:spacing w:val="2"/>
        </w:rPr>
        <w:t>7</w:t>
      </w:r>
      <w:r w:rsidR="00DD5B69" w:rsidRPr="00B7079B">
        <w:rPr>
          <w:rFonts w:eastAsia="Times New Roman"/>
          <w:spacing w:val="2"/>
        </w:rPr>
        <w:t xml:space="preserve"> года муниципальная система образования представлена </w:t>
      </w:r>
      <w:r w:rsidR="00EA1F72" w:rsidRPr="00B7079B">
        <w:rPr>
          <w:rFonts w:eastAsia="Times New Roman"/>
          <w:spacing w:val="2"/>
        </w:rPr>
        <w:t>1</w:t>
      </w:r>
      <w:r w:rsidR="004F45F0">
        <w:rPr>
          <w:rFonts w:eastAsia="Times New Roman"/>
          <w:spacing w:val="2"/>
        </w:rPr>
        <w:t>8</w:t>
      </w:r>
      <w:r w:rsidR="00DD5B69" w:rsidRPr="00B7079B">
        <w:rPr>
          <w:rFonts w:eastAsia="Times New Roman"/>
          <w:spacing w:val="2"/>
        </w:rPr>
        <w:t xml:space="preserve"> учреждениями: </w:t>
      </w:r>
      <w:r w:rsidR="004F45F0">
        <w:rPr>
          <w:rFonts w:eastAsia="Times New Roman"/>
          <w:spacing w:val="2"/>
        </w:rPr>
        <w:t>7</w:t>
      </w:r>
      <w:r w:rsidR="00DD5B69" w:rsidRPr="00B7079B">
        <w:rPr>
          <w:rFonts w:eastAsia="Times New Roman"/>
          <w:spacing w:val="2"/>
        </w:rPr>
        <w:t xml:space="preserve"> детскими садами, </w:t>
      </w:r>
      <w:r w:rsidR="00EA1F72" w:rsidRPr="00B7079B">
        <w:rPr>
          <w:rFonts w:eastAsia="Times New Roman"/>
          <w:spacing w:val="2"/>
        </w:rPr>
        <w:t>6</w:t>
      </w:r>
      <w:r w:rsidR="00DD5B69" w:rsidRPr="00B7079B">
        <w:rPr>
          <w:rFonts w:eastAsia="Times New Roman"/>
          <w:spacing w:val="2"/>
        </w:rPr>
        <w:t xml:space="preserve"> школами, </w:t>
      </w:r>
      <w:r w:rsidR="00EA1F72" w:rsidRPr="00B7079B">
        <w:rPr>
          <w:rFonts w:eastAsia="Times New Roman"/>
          <w:spacing w:val="2"/>
        </w:rPr>
        <w:t>3</w:t>
      </w:r>
      <w:r w:rsidR="00DD5B69" w:rsidRPr="00B7079B">
        <w:rPr>
          <w:rFonts w:eastAsia="Times New Roman"/>
          <w:spacing w:val="2"/>
        </w:rPr>
        <w:t xml:space="preserve"> учреждениями дополнительного образования, </w:t>
      </w:r>
      <w:r w:rsidR="00EA1F72" w:rsidRPr="00B7079B">
        <w:rPr>
          <w:rFonts w:eastAsia="Times New Roman"/>
          <w:spacing w:val="2"/>
        </w:rPr>
        <w:t>2 учреждениями  среднего  профессионального  образования.</w:t>
      </w:r>
    </w:p>
    <w:p w:rsidR="00BD489F" w:rsidRDefault="00C90216" w:rsidP="00AC0B4D">
      <w:pPr>
        <w:spacing w:line="240" w:lineRule="auto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Услугами дополнительного образования охвачено </w:t>
      </w:r>
      <w:r w:rsidR="00957C52" w:rsidRPr="00B7079B">
        <w:rPr>
          <w:rFonts w:eastAsia="Times New Roman"/>
          <w:spacing w:val="2"/>
        </w:rPr>
        <w:t xml:space="preserve"> 8</w:t>
      </w:r>
      <w:r w:rsidR="00DB4D57" w:rsidRPr="00B7079B">
        <w:rPr>
          <w:rFonts w:eastAsia="Times New Roman"/>
          <w:spacing w:val="2"/>
        </w:rPr>
        <w:t>0</w:t>
      </w:r>
      <w:r w:rsidR="00957C52" w:rsidRPr="00B7079B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 xml:space="preserve">% детей города </w:t>
      </w:r>
      <w:r w:rsidR="00EA1F72" w:rsidRPr="00B7079B">
        <w:rPr>
          <w:rFonts w:eastAsia="Times New Roman"/>
          <w:spacing w:val="2"/>
        </w:rPr>
        <w:t>Льгова</w:t>
      </w:r>
      <w:r w:rsidR="00DD5B69" w:rsidRPr="00B7079B">
        <w:rPr>
          <w:rFonts w:eastAsia="Times New Roman"/>
          <w:spacing w:val="2"/>
        </w:rPr>
        <w:t xml:space="preserve"> в возрасте от 5 до 18 лет</w:t>
      </w:r>
      <w:r w:rsidR="00490FF7" w:rsidRPr="00B7079B">
        <w:rPr>
          <w:rFonts w:eastAsia="Times New Roman"/>
          <w:spacing w:val="2"/>
        </w:rPr>
        <w:t>.</w:t>
      </w:r>
      <w:r w:rsidR="00DD5B69" w:rsidRPr="00B7079B">
        <w:rPr>
          <w:rFonts w:eastAsia="Times New Roman"/>
          <w:spacing w:val="2"/>
        </w:rPr>
        <w:t xml:space="preserve"> Учащиеся имеют возможность выбора дополнительных общеобразовательных программ всех</w:t>
      </w:r>
      <w:r w:rsidR="00342DC2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>направленностей.</w:t>
      </w:r>
    </w:p>
    <w:p w:rsidR="00D14888" w:rsidRPr="00B7079B" w:rsidRDefault="00EA1F72" w:rsidP="00AC0B4D">
      <w:pPr>
        <w:spacing w:line="240" w:lineRule="auto"/>
      </w:pPr>
      <w:r w:rsidRPr="00B7079B">
        <w:rPr>
          <w:bCs/>
          <w:lang w:eastAsia="ar-SA"/>
        </w:rPr>
        <w:t xml:space="preserve">     Администрация  города Льгова Курской области, отдел образования администрации города Льгова  проводят целенаправленную работу по модернизации отрасли образования.</w:t>
      </w:r>
      <w:r w:rsidRPr="00B7079B">
        <w:rPr>
          <w:color w:val="000000"/>
        </w:rPr>
        <w:t xml:space="preserve"> Цель политики модернизации системы образования состоит в обеспечении текущих и перспективных потребностей экономики и социальной сферы города.</w:t>
      </w:r>
      <w:r w:rsidRPr="00B7079B">
        <w:t xml:space="preserve">    Завершился пятый год реализации проекта по модернизации системы общего образования.     За это время укрепилась учебно-материальная база  общеобразовательных учреждений современным учебно-лабораторным, учебно-производственным и компьютерным оборудованием. Основная часть школ, реализующих уровень начального общего образования, оснащены </w:t>
      </w:r>
      <w:proofErr w:type="spellStart"/>
      <w:r w:rsidRPr="00B7079B">
        <w:t>мультимедийным</w:t>
      </w:r>
      <w:proofErr w:type="spellEnd"/>
      <w:r w:rsidRPr="00B7079B">
        <w:t xml:space="preserve"> оборудованием, позволяющим проводить обучение с использованием электронных образовательных ресурсов. Система общего образования города Льгова позволяет обеспечить конституционное право граждан на получение общедоступного бесплатного общего образования с учетом п</w:t>
      </w:r>
      <w:r w:rsidR="00BD489F">
        <w:t>отребностей различных категорий</w:t>
      </w:r>
      <w:r w:rsidR="00D14888" w:rsidRPr="00B7079B">
        <w:t>.</w:t>
      </w:r>
    </w:p>
    <w:p w:rsidR="00EA1F72" w:rsidRPr="00B7079B" w:rsidRDefault="00C90216" w:rsidP="00AC0B4D">
      <w:pPr>
        <w:spacing w:line="240" w:lineRule="auto"/>
        <w:rPr>
          <w:rStyle w:val="FontStyle100"/>
          <w:sz w:val="22"/>
          <w:szCs w:val="22"/>
        </w:rPr>
      </w:pPr>
      <w:r>
        <w:t xml:space="preserve">     </w:t>
      </w:r>
      <w:r w:rsidR="00EA1F72" w:rsidRPr="00B7079B">
        <w:t>В рамках программы «</w:t>
      </w:r>
      <w:proofErr w:type="spellStart"/>
      <w:proofErr w:type="gramStart"/>
      <w:r w:rsidR="00EA1F72" w:rsidRPr="00B7079B">
        <w:t>Газпром-детям</w:t>
      </w:r>
      <w:proofErr w:type="spellEnd"/>
      <w:proofErr w:type="gramEnd"/>
      <w:r w:rsidR="00EA1F72" w:rsidRPr="00B7079B">
        <w:t xml:space="preserve">» в образовательных учреждениях города построены многофункциональные спортивные площадки на территориях школ: МБОУ «Средняя </w:t>
      </w:r>
      <w:r w:rsidR="00EA1F72" w:rsidRPr="00B7079B">
        <w:lastRenderedPageBreak/>
        <w:t>общеобразовательная школа №5 г. Льгова», МБОУ «Средняя общеобразовательная школа №4 г. Льгова», МБОУ «Средняя общеобразовательная школа №1 г. Льгова».</w:t>
      </w:r>
    </w:p>
    <w:p w:rsidR="00EA1F72" w:rsidRPr="00B7079B" w:rsidRDefault="00C90216" w:rsidP="00AC0B4D">
      <w:pPr>
        <w:pStyle w:val="Style14"/>
        <w:widowControl/>
        <w:spacing w:line="240" w:lineRule="auto"/>
        <w:ind w:firstLine="0"/>
        <w:rPr>
          <w:sz w:val="22"/>
          <w:szCs w:val="22"/>
        </w:rPr>
      </w:pPr>
      <w:r>
        <w:rPr>
          <w:rStyle w:val="FontStyle100"/>
          <w:sz w:val="22"/>
          <w:szCs w:val="22"/>
        </w:rPr>
        <w:t xml:space="preserve">     </w:t>
      </w:r>
      <w:r w:rsidR="00EA1F72" w:rsidRPr="00B7079B">
        <w:rPr>
          <w:rStyle w:val="FontStyle100"/>
          <w:sz w:val="22"/>
          <w:szCs w:val="22"/>
        </w:rPr>
        <w:t xml:space="preserve">Систему дошкольного образования города Льгова в 2013г. представляли </w:t>
      </w:r>
      <w:r w:rsidR="00EA1F72" w:rsidRPr="00B7079B">
        <w:rPr>
          <w:rStyle w:val="FontStyle100"/>
          <w:color w:val="auto"/>
          <w:sz w:val="22"/>
          <w:szCs w:val="22"/>
        </w:rPr>
        <w:t>5 дошкольных образовательных учреждений (из них 1- негосударственное дошкольное учреждение ОАО «РЖД»)</w:t>
      </w:r>
      <w:r w:rsidR="00D14888" w:rsidRPr="00B7079B">
        <w:rPr>
          <w:rStyle w:val="FontStyle100"/>
          <w:color w:val="auto"/>
          <w:sz w:val="22"/>
          <w:szCs w:val="22"/>
        </w:rPr>
        <w:t>.</w:t>
      </w:r>
      <w:r w:rsidR="00EA1F72" w:rsidRPr="00B7079B">
        <w:rPr>
          <w:sz w:val="22"/>
          <w:szCs w:val="22"/>
        </w:rPr>
        <w:t xml:space="preserve">   В 2014г.  после проведенной реконструкции начал осуществлять деятельность по оказанию дошкольной образовательной услуги МБДОУ «Детский сад №2»  по ул. К.Маркса на 60 мест.  Детский садик №2 оснащен новым интера</w:t>
      </w:r>
      <w:r w:rsidR="00D14888" w:rsidRPr="00B7079B">
        <w:rPr>
          <w:sz w:val="22"/>
          <w:szCs w:val="22"/>
        </w:rPr>
        <w:t>к</w:t>
      </w:r>
      <w:r w:rsidR="00EA1F72" w:rsidRPr="00B7079B">
        <w:rPr>
          <w:sz w:val="22"/>
          <w:szCs w:val="22"/>
        </w:rPr>
        <w:t xml:space="preserve">тивным оборудованием, игровыми площадками, </w:t>
      </w:r>
      <w:proofErr w:type="spellStart"/>
      <w:r w:rsidR="00EA1F72" w:rsidRPr="00B7079B">
        <w:rPr>
          <w:sz w:val="22"/>
          <w:szCs w:val="22"/>
        </w:rPr>
        <w:t>сплитсистемами</w:t>
      </w:r>
      <w:proofErr w:type="spellEnd"/>
      <w:r w:rsidR="00EA1F72" w:rsidRPr="00B7079B">
        <w:rPr>
          <w:sz w:val="22"/>
          <w:szCs w:val="22"/>
        </w:rPr>
        <w:t>, современной мебелью, имеется видеонаблюдение. Так же, после реконструкции введен в эксплуатацию  детский сад по ул</w:t>
      </w:r>
      <w:proofErr w:type="gramStart"/>
      <w:r w:rsidR="00EA1F72" w:rsidRPr="00B7079B">
        <w:rPr>
          <w:sz w:val="22"/>
          <w:szCs w:val="22"/>
        </w:rPr>
        <w:t>.Т</w:t>
      </w:r>
      <w:proofErr w:type="gramEnd"/>
      <w:r w:rsidR="00EA1F72" w:rsidRPr="00B7079B">
        <w:rPr>
          <w:sz w:val="22"/>
          <w:szCs w:val="22"/>
        </w:rPr>
        <w:t xml:space="preserve">итова, расположенный на территории города (финансируется  из средств муниципального образования </w:t>
      </w:r>
      <w:proofErr w:type="spellStart"/>
      <w:r w:rsidR="00EA1F72" w:rsidRPr="00B7079B">
        <w:rPr>
          <w:sz w:val="22"/>
          <w:szCs w:val="22"/>
        </w:rPr>
        <w:t>Б</w:t>
      </w:r>
      <w:r w:rsidR="00D14888" w:rsidRPr="00B7079B">
        <w:rPr>
          <w:sz w:val="22"/>
          <w:szCs w:val="22"/>
        </w:rPr>
        <w:t>.</w:t>
      </w:r>
      <w:r w:rsidR="00EA1F72" w:rsidRPr="00B7079B">
        <w:rPr>
          <w:sz w:val="22"/>
          <w:szCs w:val="22"/>
        </w:rPr>
        <w:t>Угонский</w:t>
      </w:r>
      <w:proofErr w:type="spellEnd"/>
      <w:r w:rsidR="00EA1F72" w:rsidRPr="00B7079B">
        <w:rPr>
          <w:sz w:val="22"/>
          <w:szCs w:val="22"/>
        </w:rPr>
        <w:t xml:space="preserve"> сельский совет).</w:t>
      </w:r>
    </w:p>
    <w:p w:rsidR="00EA1F72" w:rsidRPr="00B7079B" w:rsidRDefault="00EA1F72" w:rsidP="00AC0B4D">
      <w:pPr>
        <w:tabs>
          <w:tab w:val="left" w:pos="3420"/>
        </w:tabs>
        <w:spacing w:line="240" w:lineRule="auto"/>
      </w:pPr>
      <w:r w:rsidRPr="00B7079B">
        <w:t xml:space="preserve">     </w:t>
      </w:r>
      <w:proofErr w:type="gramStart"/>
      <w:r w:rsidRPr="00B7079B">
        <w:t xml:space="preserve">Во исполнение Указа Президента Российской Федерации от 7 мая 2012 года </w:t>
      </w:r>
      <w:r w:rsidRPr="00B7079B">
        <w:rPr>
          <w:bCs/>
        </w:rPr>
        <w:t xml:space="preserve">№ 599 «О мерах по реализации государственной политики в области образования и науки» в части достижения к 2016 году 100% доступности дошкольного образования для детей в возрасте от </w:t>
      </w:r>
      <w:r w:rsidRPr="00B7079B">
        <w:t>3 до 7 лет в</w:t>
      </w:r>
      <w:r w:rsidRPr="00B7079B">
        <w:rPr>
          <w:bCs/>
        </w:rPr>
        <w:t xml:space="preserve">  2015 году решены задачи ликвидации очередности на зачисление в детские  сады  детей в возрасте от 1,5 до</w:t>
      </w:r>
      <w:proofErr w:type="gramEnd"/>
      <w:r w:rsidRPr="00B7079B">
        <w:rPr>
          <w:bCs/>
        </w:rPr>
        <w:t xml:space="preserve"> 3 лет и от 3-х до 7 лет в связи со строительством нового детского сада №1 по ул</w:t>
      </w:r>
      <w:proofErr w:type="gramStart"/>
      <w:r w:rsidRPr="00B7079B">
        <w:rPr>
          <w:bCs/>
        </w:rPr>
        <w:t>.К</w:t>
      </w:r>
      <w:proofErr w:type="gramEnd"/>
      <w:r w:rsidRPr="00B7079B">
        <w:rPr>
          <w:bCs/>
        </w:rPr>
        <w:t>расная на 140 мест.</w:t>
      </w:r>
      <w:r w:rsidRPr="00B7079B">
        <w:t xml:space="preserve"> Актуальный спрос населения на зачисление детей в дошкольные образовательные организации  удовлетворен на 100%. Всего в настоящее время на территории города Льгова функционирует 8 детских садов.</w:t>
      </w:r>
      <w:r w:rsidR="00D14888" w:rsidRPr="00B7079B">
        <w:t xml:space="preserve">  </w:t>
      </w:r>
      <w:r w:rsidRPr="00B7079B">
        <w:t>За пять лет проведение капитальных ремонтов в образовательных учреждениях города Льгова Курской области из бюджетов всех уровней было направлено 13 млн. рублей</w:t>
      </w:r>
      <w:r w:rsidR="00A410F3">
        <w:t>.</w:t>
      </w:r>
    </w:p>
    <w:p w:rsidR="00EA1F72" w:rsidRPr="00B7079B" w:rsidRDefault="00EA1F72" w:rsidP="00AC0B4D">
      <w:pPr>
        <w:tabs>
          <w:tab w:val="left" w:pos="3770"/>
        </w:tabs>
        <w:spacing w:line="240" w:lineRule="auto"/>
      </w:pPr>
      <w:r w:rsidRPr="00B7079B">
        <w:rPr>
          <w:rStyle w:val="FontStyle100"/>
          <w:sz w:val="22"/>
          <w:szCs w:val="22"/>
        </w:rPr>
        <w:t xml:space="preserve"> </w:t>
      </w:r>
      <w:r w:rsidR="00C90216">
        <w:rPr>
          <w:rStyle w:val="FontStyle100"/>
          <w:sz w:val="22"/>
          <w:szCs w:val="22"/>
        </w:rPr>
        <w:t xml:space="preserve">    </w:t>
      </w:r>
      <w:r w:rsidRPr="00B7079B">
        <w:rPr>
          <w:rStyle w:val="FontStyle100"/>
          <w:sz w:val="22"/>
          <w:szCs w:val="22"/>
        </w:rPr>
        <w:t xml:space="preserve">Важнейшей составляющей образовательного пространства города является система дополнительного образования и воспитания детей. </w:t>
      </w:r>
    </w:p>
    <w:p w:rsidR="00EA1F72" w:rsidRPr="00B7079B" w:rsidRDefault="00C90216" w:rsidP="00AC0B4D">
      <w:pPr>
        <w:spacing w:line="240" w:lineRule="auto"/>
        <w:rPr>
          <w:b/>
        </w:rPr>
      </w:pPr>
      <w:r>
        <w:t xml:space="preserve">     </w:t>
      </w:r>
      <w:r w:rsidR="00EA1F72" w:rsidRPr="00B7079B">
        <w:t xml:space="preserve">В городе полностью сохранена и успешно развивается система дополнительного образования детей, в которой функционирует 3 учреждения дополнительного образования детей, в различных кружках и секциях которых занимаются </w:t>
      </w:r>
      <w:r w:rsidR="00EA1F72" w:rsidRPr="00B7079B">
        <w:rPr>
          <w:bCs/>
          <w:shd w:val="clear" w:color="auto" w:fill="FFFFFF"/>
        </w:rPr>
        <w:t xml:space="preserve">1358 </w:t>
      </w:r>
      <w:r w:rsidR="00EA1F72" w:rsidRPr="00B7079B">
        <w:t xml:space="preserve">обучающихся. </w:t>
      </w:r>
    </w:p>
    <w:p w:rsidR="00AC0B4D" w:rsidRPr="00B7079B" w:rsidRDefault="00C90216" w:rsidP="00AC0B4D">
      <w:pPr>
        <w:shd w:val="clear" w:color="auto" w:fill="FFFFFF"/>
        <w:spacing w:line="240" w:lineRule="auto"/>
        <w:ind w:right="102"/>
      </w:pPr>
      <w:r>
        <w:t xml:space="preserve">     </w:t>
      </w:r>
      <w:r w:rsidR="00EA1F72" w:rsidRPr="00B7079B">
        <w:t>В учреждениях дополнительного образования детей сохраняется тенденция развития многообразия видов деятельности, удовлетворяющих самые разные интересы и потребности ребенка.</w:t>
      </w:r>
      <w:r w:rsidR="00EA1F72" w:rsidRPr="00B7079B">
        <w:rPr>
          <w:bCs/>
        </w:rPr>
        <w:t xml:space="preserve"> Наиболее востребованными в данной системе являются художественное и спортивное направления. Одновременно получили развитие направления, связанные с проектной, исследовательской деятельностью, духовно-нравственным воспитанием, создаются детские и молодежные объединения, ориентированные на выполнение социально значимых задач.</w:t>
      </w:r>
    </w:p>
    <w:p w:rsidR="00EA1F72" w:rsidRPr="00A410F3" w:rsidRDefault="00EA1F72" w:rsidP="0093600B">
      <w:pPr>
        <w:pStyle w:val="Style8"/>
        <w:widowControl/>
        <w:spacing w:before="106"/>
        <w:rPr>
          <w:rStyle w:val="FontStyle99"/>
          <w:sz w:val="20"/>
          <w:szCs w:val="20"/>
        </w:rPr>
      </w:pPr>
      <w:r w:rsidRPr="00A410F3">
        <w:rPr>
          <w:rStyle w:val="FontStyle99"/>
          <w:sz w:val="20"/>
          <w:szCs w:val="20"/>
        </w:rPr>
        <w:t>Общеобразовательные школы МО «Город Льгов»</w:t>
      </w:r>
    </w:p>
    <w:p w:rsidR="00EA1F72" w:rsidRPr="00A410F3" w:rsidRDefault="00EA1F72" w:rsidP="0093600B">
      <w:pPr>
        <w:spacing w:line="1" w:lineRule="exact"/>
        <w:rPr>
          <w:color w:val="FF0000"/>
          <w:sz w:val="20"/>
          <w:szCs w:val="20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3283"/>
        <w:gridCol w:w="1483"/>
        <w:gridCol w:w="1392"/>
        <w:gridCol w:w="1392"/>
        <w:gridCol w:w="1396"/>
      </w:tblGrid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21"/>
              <w:widowControl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40" w:lineRule="auto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>Наименование школы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50" w:lineRule="exact"/>
              <w:ind w:left="5" w:hanging="5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>Мощность (количество ученических мест)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50" w:lineRule="exact"/>
              <w:ind w:left="10" w:hanging="10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 xml:space="preserve">Количеств </w:t>
            </w:r>
            <w:proofErr w:type="gramStart"/>
            <w:r w:rsidRPr="00A410F3">
              <w:rPr>
                <w:rStyle w:val="FontStyle93"/>
                <w:i/>
              </w:rPr>
              <w:t>о</w:t>
            </w:r>
            <w:proofErr w:type="gramEnd"/>
            <w:r w:rsidRPr="00A410F3">
              <w:rPr>
                <w:rStyle w:val="FontStyle93"/>
                <w:i/>
              </w:rPr>
              <w:t xml:space="preserve"> учащихся по</w:t>
            </w:r>
          </w:p>
          <w:p w:rsidR="00EA1F72" w:rsidRPr="00A410F3" w:rsidRDefault="00EA1F72" w:rsidP="0093600B">
            <w:pPr>
              <w:pStyle w:val="Style71"/>
              <w:widowControl/>
              <w:spacing w:line="250" w:lineRule="exact"/>
              <w:ind w:left="5" w:hanging="5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 xml:space="preserve">состоянию </w:t>
            </w:r>
            <w:proofErr w:type="gramStart"/>
            <w:r w:rsidRPr="00A410F3">
              <w:rPr>
                <w:rStyle w:val="FontStyle93"/>
                <w:i/>
              </w:rPr>
              <w:t>на</w:t>
            </w:r>
            <w:proofErr w:type="gramEnd"/>
          </w:p>
          <w:p w:rsidR="00EA1F72" w:rsidRPr="00A410F3" w:rsidRDefault="00EA1F72" w:rsidP="004F45F0">
            <w:pPr>
              <w:pStyle w:val="Style71"/>
              <w:widowControl/>
              <w:spacing w:line="250" w:lineRule="exact"/>
              <w:ind w:left="10" w:hanging="10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>01.09.201</w:t>
            </w:r>
            <w:r w:rsidR="004F45F0" w:rsidRPr="00A410F3">
              <w:rPr>
                <w:rStyle w:val="FontStyle93"/>
                <w:i/>
              </w:rPr>
              <w:t>6</w:t>
            </w:r>
            <w:r w:rsidRPr="00A410F3">
              <w:rPr>
                <w:rStyle w:val="FontStyle93"/>
                <w:i/>
              </w:rPr>
              <w:t>г. (чел.)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50" w:lineRule="exact"/>
              <w:ind w:left="10" w:hanging="10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 xml:space="preserve">Количеств </w:t>
            </w:r>
            <w:proofErr w:type="gramStart"/>
            <w:r w:rsidRPr="00A410F3">
              <w:rPr>
                <w:rStyle w:val="FontStyle93"/>
                <w:i/>
              </w:rPr>
              <w:t>о</w:t>
            </w:r>
            <w:proofErr w:type="gramEnd"/>
            <w:r w:rsidRPr="00A410F3">
              <w:rPr>
                <w:rStyle w:val="FontStyle93"/>
                <w:i/>
              </w:rPr>
              <w:t xml:space="preserve"> учеников на 1 учителя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40" w:lineRule="auto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>Наполняемость</w:t>
            </w:r>
          </w:p>
          <w:p w:rsidR="00EA1F72" w:rsidRPr="00A410F3" w:rsidRDefault="00EA1F72" w:rsidP="0093600B">
            <w:pPr>
              <w:pStyle w:val="Style71"/>
              <w:widowControl/>
              <w:spacing w:line="240" w:lineRule="auto"/>
              <w:rPr>
                <w:rStyle w:val="FontStyle93"/>
                <w:i/>
              </w:rPr>
            </w:pPr>
            <w:r w:rsidRPr="00A410F3">
              <w:rPr>
                <w:rStyle w:val="FontStyle93"/>
                <w:i/>
              </w:rPr>
              <w:t>школ</w:t>
            </w:r>
          </w:p>
          <w:p w:rsidR="00EA1F72" w:rsidRPr="00A410F3" w:rsidRDefault="00EA1F72" w:rsidP="0093600B">
            <w:pPr>
              <w:pStyle w:val="Style71"/>
              <w:widowControl/>
              <w:spacing w:line="240" w:lineRule="auto"/>
              <w:rPr>
                <w:rStyle w:val="FontStyle93"/>
                <w:i/>
                <w:color w:val="FF0000"/>
              </w:rPr>
            </w:pPr>
            <w:r w:rsidRPr="00A410F3">
              <w:rPr>
                <w:rStyle w:val="FontStyle93"/>
                <w:i/>
              </w:rPr>
              <w:t>(%)</w:t>
            </w:r>
          </w:p>
        </w:tc>
      </w:tr>
      <w:tr w:rsidR="00EA1F72" w:rsidRPr="00A410F3" w:rsidTr="00651D7F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1"/>
              <w:widowControl/>
              <w:spacing w:line="240" w:lineRule="auto"/>
              <w:jc w:val="center"/>
              <w:rPr>
                <w:rStyle w:val="FontStyle93"/>
              </w:rPr>
            </w:pPr>
            <w:r w:rsidRPr="00A410F3">
              <w:rPr>
                <w:rStyle w:val="FontStyle93"/>
              </w:rPr>
              <w:t>Средние общеобразовательные школы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МБОУ «Средняя общеобразовательная школа № 1 им. В.Б.Бессонова»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690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591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85,7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50" w:lineRule="exact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МБОУ «Средняя общеобразовательная школа №</w:t>
            </w:r>
          </w:p>
          <w:p w:rsidR="00EA1F72" w:rsidRPr="00A410F3" w:rsidRDefault="00EA1F72" w:rsidP="0093600B">
            <w:pPr>
              <w:pStyle w:val="Style77"/>
              <w:widowControl/>
              <w:spacing w:line="250" w:lineRule="exact"/>
              <w:jc w:val="left"/>
              <w:rPr>
                <w:rStyle w:val="FontStyle91"/>
                <w:color w:val="FF0000"/>
              </w:rPr>
            </w:pPr>
            <w:r w:rsidRPr="00A410F3">
              <w:rPr>
                <w:rStyle w:val="FontStyle91"/>
              </w:rPr>
              <w:t>2  г</w:t>
            </w:r>
            <w:proofErr w:type="gramStart"/>
            <w:r w:rsidRPr="00A410F3">
              <w:rPr>
                <w:rStyle w:val="FontStyle91"/>
              </w:rPr>
              <w:t>.Л</w:t>
            </w:r>
            <w:proofErr w:type="gramEnd"/>
            <w:r w:rsidRPr="00A410F3">
              <w:rPr>
                <w:rStyle w:val="FontStyle91"/>
              </w:rPr>
              <w:t>ьгова»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500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482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96,4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МБОУ «Средняя общеобразовательная школа №3 г</w:t>
            </w:r>
            <w:proofErr w:type="gramStart"/>
            <w:r w:rsidRPr="00A410F3">
              <w:rPr>
                <w:rStyle w:val="FontStyle91"/>
              </w:rPr>
              <w:t>.Л</w:t>
            </w:r>
            <w:proofErr w:type="gramEnd"/>
            <w:r w:rsidRPr="00A410F3">
              <w:rPr>
                <w:rStyle w:val="FontStyle91"/>
              </w:rPr>
              <w:t>ьгова»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490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465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94,9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МБОУ «Средняя общеобразовательная школа №4 г</w:t>
            </w:r>
            <w:proofErr w:type="gramStart"/>
            <w:r w:rsidRPr="00A410F3">
              <w:rPr>
                <w:rStyle w:val="FontStyle91"/>
              </w:rPr>
              <w:t>.Л</w:t>
            </w:r>
            <w:proofErr w:type="gramEnd"/>
            <w:r w:rsidRPr="00A410F3">
              <w:rPr>
                <w:rStyle w:val="FontStyle91"/>
              </w:rPr>
              <w:t>ьгова»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430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334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77,7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jc w:val="left"/>
              <w:rPr>
                <w:rStyle w:val="FontStyle91"/>
              </w:rPr>
            </w:pPr>
            <w:r w:rsidRPr="00A410F3">
              <w:rPr>
                <w:rStyle w:val="FontStyle91"/>
              </w:rPr>
              <w:t>МБОУ «Средняя общеобразовательная школа №5 г</w:t>
            </w:r>
            <w:proofErr w:type="gramStart"/>
            <w:r w:rsidRPr="00A410F3">
              <w:rPr>
                <w:rStyle w:val="FontStyle91"/>
              </w:rPr>
              <w:t>.Л</w:t>
            </w:r>
            <w:proofErr w:type="gramEnd"/>
            <w:r w:rsidRPr="00A410F3">
              <w:rPr>
                <w:rStyle w:val="FontStyle91"/>
              </w:rPr>
              <w:t>ьгова»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505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342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67,7</w:t>
            </w:r>
          </w:p>
        </w:tc>
      </w:tr>
      <w:tr w:rsidR="00EA1F72" w:rsidRPr="00A410F3" w:rsidTr="00651D7F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ind w:right="581"/>
              <w:rPr>
                <w:rStyle w:val="FontStyle91"/>
              </w:rPr>
            </w:pPr>
            <w:r w:rsidRPr="00A410F3">
              <w:rPr>
                <w:rStyle w:val="FontStyle91"/>
              </w:rPr>
              <w:t>Итого по средним общеобразовательным школам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2615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2214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15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72" w:rsidRPr="00A410F3" w:rsidRDefault="00EA1F72" w:rsidP="0093600B">
            <w:pPr>
              <w:pStyle w:val="Style77"/>
              <w:widowControl/>
              <w:spacing w:line="240" w:lineRule="auto"/>
              <w:jc w:val="center"/>
              <w:rPr>
                <w:rStyle w:val="FontStyle91"/>
              </w:rPr>
            </w:pPr>
            <w:r w:rsidRPr="00A410F3">
              <w:rPr>
                <w:rStyle w:val="FontStyle91"/>
              </w:rPr>
              <w:t>84,7</w:t>
            </w:r>
          </w:p>
        </w:tc>
      </w:tr>
    </w:tbl>
    <w:p w:rsidR="00EA1F72" w:rsidRPr="00B7079B" w:rsidRDefault="00C90216" w:rsidP="00AC0B4D">
      <w:pPr>
        <w:pStyle w:val="Style14"/>
        <w:widowControl/>
        <w:spacing w:line="240" w:lineRule="auto"/>
        <w:ind w:firstLine="0"/>
        <w:rPr>
          <w:rStyle w:val="FontStyle100"/>
          <w:color w:val="auto"/>
          <w:sz w:val="22"/>
          <w:szCs w:val="22"/>
        </w:rPr>
      </w:pPr>
      <w:r>
        <w:rPr>
          <w:rStyle w:val="FontStyle100"/>
          <w:color w:val="auto"/>
          <w:sz w:val="22"/>
          <w:szCs w:val="22"/>
        </w:rPr>
        <w:lastRenderedPageBreak/>
        <w:t xml:space="preserve">     </w:t>
      </w:r>
      <w:r w:rsidR="00EA1F72" w:rsidRPr="00B7079B">
        <w:rPr>
          <w:rStyle w:val="FontStyle100"/>
          <w:color w:val="auto"/>
          <w:sz w:val="22"/>
          <w:szCs w:val="22"/>
        </w:rPr>
        <w:t xml:space="preserve">Наполняемость школ с новыми нормами </w:t>
      </w:r>
      <w:proofErr w:type="spellStart"/>
      <w:r w:rsidR="00EA1F72" w:rsidRPr="00B7079B">
        <w:rPr>
          <w:rStyle w:val="FontStyle100"/>
          <w:color w:val="auto"/>
          <w:sz w:val="22"/>
          <w:szCs w:val="22"/>
        </w:rPr>
        <w:t>СанПина</w:t>
      </w:r>
      <w:proofErr w:type="spellEnd"/>
      <w:r w:rsidR="00EA1F72" w:rsidRPr="00B7079B">
        <w:rPr>
          <w:rStyle w:val="FontStyle100"/>
          <w:color w:val="auto"/>
          <w:sz w:val="22"/>
          <w:szCs w:val="22"/>
        </w:rPr>
        <w:t xml:space="preserve"> составляет 100%.</w:t>
      </w:r>
    </w:p>
    <w:p w:rsidR="00DD5B69" w:rsidRDefault="00C90216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>В период реализации программы необходимость повышения эффективности всех мероприятий, проводимых в сферах образования, воспитания и молодежной политики, определяют демографические тенденции.</w:t>
      </w:r>
      <w:r w:rsidR="00667518" w:rsidRPr="00B7079B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 xml:space="preserve"> По данным </w:t>
      </w:r>
      <w:r w:rsidR="00667518" w:rsidRPr="00B7079B">
        <w:rPr>
          <w:rFonts w:eastAsia="Times New Roman"/>
          <w:spacing w:val="2"/>
        </w:rPr>
        <w:t xml:space="preserve"> отдела образования  администрации города Льгова  </w:t>
      </w:r>
      <w:r w:rsidR="00DD5B69" w:rsidRPr="00B7079B">
        <w:rPr>
          <w:rFonts w:eastAsia="Times New Roman"/>
          <w:spacing w:val="2"/>
        </w:rPr>
        <w:t>прогнозируется рост численности детей школьного возраста</w:t>
      </w:r>
      <w:r w:rsidR="00667518" w:rsidRPr="00B7079B">
        <w:rPr>
          <w:rFonts w:eastAsia="Times New Roman"/>
          <w:spacing w:val="2"/>
        </w:rPr>
        <w:t xml:space="preserve">  на 3%</w:t>
      </w:r>
      <w:r w:rsidR="00DD5B69" w:rsidRPr="00B7079B">
        <w:rPr>
          <w:rFonts w:eastAsia="Times New Roman"/>
          <w:spacing w:val="2"/>
        </w:rPr>
        <w:t xml:space="preserve"> (свыше </w:t>
      </w:r>
      <w:r w:rsidR="00667518" w:rsidRPr="00B7079B">
        <w:rPr>
          <w:rFonts w:eastAsia="Times New Roman"/>
          <w:spacing w:val="2"/>
        </w:rPr>
        <w:t>6</w:t>
      </w:r>
      <w:r w:rsidR="00DD5B69" w:rsidRPr="00B7079B">
        <w:rPr>
          <w:rFonts w:eastAsia="Times New Roman"/>
          <w:spacing w:val="2"/>
        </w:rPr>
        <w:t>0 человек ежегодно). Помимо этого, несмотря на положительные тенденции, существует ряд проблем, сформировавшихся за последние годы и сдерживающих дальнейшее развитие сферы образования</w:t>
      </w:r>
      <w:r w:rsidR="00BD489F" w:rsidRPr="00BD489F">
        <w:rPr>
          <w:rFonts w:eastAsia="Times New Roman"/>
          <w:spacing w:val="2"/>
        </w:rPr>
        <w:t>:</w:t>
      </w:r>
      <w:r w:rsidR="00DD5B69" w:rsidRPr="00B7079B">
        <w:rPr>
          <w:rFonts w:eastAsia="Times New Roman"/>
          <w:color w:val="FF0000"/>
          <w:spacing w:val="2"/>
        </w:rPr>
        <w:br/>
      </w:r>
      <w:r w:rsidR="004F45F0">
        <w:rPr>
          <w:rFonts w:eastAsia="Times New Roman"/>
          <w:spacing w:val="2"/>
        </w:rPr>
        <w:t>н</w:t>
      </w:r>
      <w:r w:rsidR="00DD5B69" w:rsidRPr="00B7079B">
        <w:rPr>
          <w:rFonts w:eastAsia="Times New Roman"/>
          <w:spacing w:val="2"/>
        </w:rPr>
        <w:t>есоответствие темпов обновления материально-технической базы образовательных учреждений требованиям к реализации федеральных государственных образовательных стандартов.</w:t>
      </w:r>
    </w:p>
    <w:p w:rsidR="004C245A" w:rsidRDefault="004C245A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</w:p>
    <w:p w:rsidR="004C245A" w:rsidRDefault="004C245A" w:rsidP="004C245A">
      <w:pPr>
        <w:shd w:val="clear" w:color="auto" w:fill="FFFFFF"/>
        <w:spacing w:line="240" w:lineRule="auto"/>
        <w:jc w:val="center"/>
        <w:textAlignment w:val="baseline"/>
        <w:outlineLvl w:val="2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С</w:t>
      </w:r>
      <w:r w:rsidRPr="00B7079B">
        <w:rPr>
          <w:rFonts w:eastAsia="Times New Roman"/>
          <w:spacing w:val="2"/>
          <w:sz w:val="32"/>
          <w:szCs w:val="32"/>
        </w:rPr>
        <w:t>фер</w:t>
      </w:r>
      <w:r>
        <w:rPr>
          <w:rFonts w:eastAsia="Times New Roman"/>
          <w:spacing w:val="2"/>
          <w:sz w:val="32"/>
          <w:szCs w:val="32"/>
        </w:rPr>
        <w:t>а</w:t>
      </w:r>
      <w:r w:rsidRPr="00B7079B">
        <w:rPr>
          <w:rFonts w:eastAsia="Times New Roman"/>
          <w:spacing w:val="2"/>
          <w:sz w:val="32"/>
          <w:szCs w:val="32"/>
        </w:rPr>
        <w:t xml:space="preserve"> </w:t>
      </w:r>
      <w:r>
        <w:rPr>
          <w:rFonts w:eastAsia="Times New Roman"/>
          <w:spacing w:val="2"/>
          <w:sz w:val="32"/>
          <w:szCs w:val="32"/>
        </w:rPr>
        <w:t>здравоохранения</w:t>
      </w:r>
      <w:r w:rsidRPr="00B7079B">
        <w:rPr>
          <w:rFonts w:eastAsia="Times New Roman"/>
          <w:spacing w:val="2"/>
          <w:sz w:val="32"/>
          <w:szCs w:val="32"/>
        </w:rPr>
        <w:t xml:space="preserve"> города Льгова</w:t>
      </w:r>
    </w:p>
    <w:p w:rsidR="004C245A" w:rsidRDefault="004C245A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</w:p>
    <w:p w:rsidR="004C245A" w:rsidRPr="004C245A" w:rsidRDefault="004C245A" w:rsidP="004C245A">
      <w:pPr>
        <w:pStyle w:val="Style14"/>
        <w:widowControl/>
        <w:spacing w:line="240" w:lineRule="auto"/>
        <w:ind w:right="5" w:firstLine="567"/>
        <w:rPr>
          <w:rStyle w:val="FontStyle100"/>
          <w:color w:val="auto"/>
          <w:sz w:val="22"/>
          <w:szCs w:val="22"/>
        </w:rPr>
      </w:pPr>
      <w:r w:rsidRPr="004C245A">
        <w:rPr>
          <w:rStyle w:val="FontStyle100"/>
          <w:color w:val="auto"/>
          <w:sz w:val="22"/>
          <w:szCs w:val="22"/>
        </w:rPr>
        <w:t>Здравоохранение на территории муниципального образования</w:t>
      </w:r>
      <w:r>
        <w:rPr>
          <w:rStyle w:val="FontStyle100"/>
          <w:color w:val="auto"/>
          <w:sz w:val="22"/>
          <w:szCs w:val="22"/>
        </w:rPr>
        <w:t xml:space="preserve"> «Город Льгов»</w:t>
      </w:r>
      <w:r w:rsidRPr="004C245A">
        <w:rPr>
          <w:rStyle w:val="FontStyle100"/>
          <w:color w:val="auto"/>
          <w:sz w:val="22"/>
          <w:szCs w:val="22"/>
        </w:rPr>
        <w:t xml:space="preserve"> представлено ОБУЗ «</w:t>
      </w:r>
      <w:proofErr w:type="spellStart"/>
      <w:r w:rsidRPr="004C245A">
        <w:rPr>
          <w:rStyle w:val="FontStyle100"/>
          <w:color w:val="auto"/>
          <w:sz w:val="22"/>
          <w:szCs w:val="22"/>
        </w:rPr>
        <w:t>Льговская</w:t>
      </w:r>
      <w:proofErr w:type="spellEnd"/>
      <w:r w:rsidRPr="004C245A">
        <w:rPr>
          <w:rStyle w:val="FontStyle100"/>
          <w:color w:val="auto"/>
          <w:sz w:val="22"/>
          <w:szCs w:val="22"/>
        </w:rPr>
        <w:t xml:space="preserve"> ЦРБ». Число больничных коек на 01.01.201</w:t>
      </w:r>
      <w:r>
        <w:rPr>
          <w:rStyle w:val="FontStyle100"/>
          <w:color w:val="auto"/>
          <w:sz w:val="22"/>
          <w:szCs w:val="22"/>
        </w:rPr>
        <w:t>7</w:t>
      </w:r>
      <w:r w:rsidRPr="004C245A">
        <w:rPr>
          <w:rStyle w:val="FontStyle100"/>
          <w:color w:val="auto"/>
          <w:sz w:val="22"/>
          <w:szCs w:val="22"/>
        </w:rPr>
        <w:t>г. составляет 192 ед. Численность врачей всех специальностей составляет 60 чел., среднего медицинского персонала - 315 чел.</w:t>
      </w:r>
    </w:p>
    <w:p w:rsidR="004C245A" w:rsidRPr="004C245A" w:rsidRDefault="004C245A" w:rsidP="004C245A">
      <w:pPr>
        <w:pStyle w:val="Style14"/>
        <w:widowControl/>
        <w:spacing w:line="240" w:lineRule="auto"/>
        <w:ind w:firstLine="567"/>
        <w:rPr>
          <w:rStyle w:val="FontStyle100"/>
          <w:color w:val="auto"/>
          <w:sz w:val="22"/>
          <w:szCs w:val="22"/>
        </w:rPr>
      </w:pPr>
      <w:r w:rsidRPr="004C245A">
        <w:rPr>
          <w:rStyle w:val="FontStyle100"/>
          <w:color w:val="auto"/>
          <w:sz w:val="22"/>
          <w:szCs w:val="22"/>
        </w:rPr>
        <w:t xml:space="preserve">В составе ЦРБ имеется отделение скорой медицинской помощи и 4 круглосуточные бригады скорой помощи. </w:t>
      </w:r>
      <w:r w:rsidR="00A410F3">
        <w:rPr>
          <w:rStyle w:val="FontStyle100"/>
          <w:color w:val="auto"/>
          <w:sz w:val="22"/>
          <w:szCs w:val="22"/>
        </w:rPr>
        <w:t>Данное учреждение финансируется из областного бюджета.</w:t>
      </w:r>
    </w:p>
    <w:p w:rsidR="004C245A" w:rsidRPr="004C245A" w:rsidRDefault="004C245A" w:rsidP="00A410F3">
      <w:pPr>
        <w:pStyle w:val="FR2"/>
        <w:ind w:firstLine="567"/>
        <w:jc w:val="left"/>
        <w:rPr>
          <w:rStyle w:val="FontStyle99"/>
          <w:bCs w:val="0"/>
          <w:i w:val="0"/>
          <w:color w:val="auto"/>
          <w:sz w:val="22"/>
          <w:szCs w:val="22"/>
        </w:rPr>
      </w:pPr>
      <w:r w:rsidRPr="004C245A">
        <w:rPr>
          <w:rStyle w:val="FontStyle100"/>
          <w:b w:val="0"/>
          <w:i w:val="0"/>
          <w:color w:val="auto"/>
          <w:sz w:val="22"/>
          <w:szCs w:val="22"/>
        </w:rPr>
        <w:t xml:space="preserve">Так же, на территории муниципального образования оказывают медицинские услуги: </w:t>
      </w:r>
      <w:r w:rsidRPr="004C245A">
        <w:rPr>
          <w:b w:val="0"/>
          <w:i w:val="0"/>
          <w:sz w:val="22"/>
          <w:szCs w:val="22"/>
        </w:rPr>
        <w:t>ООО «</w:t>
      </w:r>
      <w:proofErr w:type="spellStart"/>
      <w:r w:rsidRPr="004C245A">
        <w:rPr>
          <w:b w:val="0"/>
          <w:i w:val="0"/>
          <w:sz w:val="22"/>
          <w:szCs w:val="22"/>
        </w:rPr>
        <w:t>Ольгов-Дент</w:t>
      </w:r>
      <w:proofErr w:type="spellEnd"/>
      <w:r w:rsidRPr="004C245A">
        <w:rPr>
          <w:b w:val="0"/>
          <w:i w:val="0"/>
          <w:sz w:val="22"/>
          <w:szCs w:val="22"/>
        </w:rPr>
        <w:t>», ООО МЦ «Здоровье»  и частные предприниматели.</w:t>
      </w:r>
      <w:r w:rsidRPr="004C245A">
        <w:rPr>
          <w:rStyle w:val="FontStyle99"/>
          <w:bCs w:val="0"/>
          <w:i w:val="0"/>
          <w:color w:val="auto"/>
          <w:sz w:val="22"/>
          <w:szCs w:val="22"/>
        </w:rPr>
        <w:tab/>
      </w:r>
    </w:p>
    <w:p w:rsidR="004C245A" w:rsidRPr="00B7079B" w:rsidRDefault="004C245A" w:rsidP="00AC0B4D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</w:p>
    <w:p w:rsidR="001254B8" w:rsidRPr="00AC0B4D" w:rsidRDefault="001254B8" w:rsidP="0093600B">
      <w:pPr>
        <w:shd w:val="clear" w:color="auto" w:fill="FFFFFF"/>
        <w:textAlignment w:val="baseline"/>
        <w:rPr>
          <w:rFonts w:eastAsia="Times New Roman"/>
          <w:spacing w:val="2"/>
        </w:rPr>
      </w:pPr>
    </w:p>
    <w:p w:rsidR="00AC0B4D" w:rsidRPr="00AC0B4D" w:rsidRDefault="00AC0B4D" w:rsidP="00AC0B4D">
      <w:pPr>
        <w:pStyle w:val="ab"/>
        <w:suppressAutoHyphens/>
        <w:spacing w:after="0" w:line="240" w:lineRule="auto"/>
        <w:ind w:left="0" w:firstLine="851"/>
        <w:contextualSpacing w:val="0"/>
        <w:jc w:val="center"/>
        <w:rPr>
          <w:sz w:val="28"/>
          <w:szCs w:val="28"/>
        </w:rPr>
      </w:pPr>
      <w:r w:rsidRPr="00AC0B4D">
        <w:rPr>
          <w:sz w:val="32"/>
          <w:szCs w:val="32"/>
        </w:rPr>
        <w:t>2.3. Прогнозируемый спрос на услуги социальной инфраструктуры</w:t>
      </w:r>
    </w:p>
    <w:p w:rsidR="00AC0B4D" w:rsidRPr="00AC0B4D" w:rsidRDefault="00A410F3" w:rsidP="00A410F3">
      <w:pPr>
        <w:pStyle w:val="ab"/>
        <w:suppressAutoHyphens/>
        <w:spacing w:after="0" w:line="24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C0B4D" w:rsidRPr="00AC0B4D">
        <w:rPr>
          <w:sz w:val="22"/>
          <w:szCs w:val="22"/>
        </w:rPr>
        <w:t xml:space="preserve">Согласно генерального плана МО   произойдет незначительное уменьшение численности населения </w:t>
      </w:r>
      <w:r w:rsidR="00AC0B4D">
        <w:rPr>
          <w:sz w:val="22"/>
          <w:szCs w:val="22"/>
        </w:rPr>
        <w:t>города,</w:t>
      </w:r>
      <w:r w:rsidR="00AC0B4D" w:rsidRPr="00AC0B4D">
        <w:rPr>
          <w:sz w:val="22"/>
          <w:szCs w:val="22"/>
        </w:rPr>
        <w:t xml:space="preserve"> </w:t>
      </w:r>
      <w:proofErr w:type="gramStart"/>
      <w:r w:rsidR="00AC0B4D" w:rsidRPr="00AC0B4D">
        <w:rPr>
          <w:sz w:val="22"/>
          <w:szCs w:val="22"/>
        </w:rPr>
        <w:t>а</w:t>
      </w:r>
      <w:proofErr w:type="gramEnd"/>
      <w:r w:rsidR="00AC0B4D">
        <w:rPr>
          <w:sz w:val="22"/>
          <w:szCs w:val="22"/>
        </w:rPr>
        <w:t xml:space="preserve"> </w:t>
      </w:r>
      <w:r w:rsidR="00AC0B4D" w:rsidRPr="00AC0B4D">
        <w:rPr>
          <w:sz w:val="22"/>
          <w:szCs w:val="22"/>
        </w:rPr>
        <w:t xml:space="preserve"> следовательно, и </w:t>
      </w:r>
      <w:r w:rsidR="00AC0B4D">
        <w:rPr>
          <w:sz w:val="22"/>
          <w:szCs w:val="22"/>
        </w:rPr>
        <w:t xml:space="preserve"> снижение </w:t>
      </w:r>
      <w:r w:rsidR="00AC0B4D" w:rsidRPr="00AC0B4D">
        <w:rPr>
          <w:sz w:val="22"/>
          <w:szCs w:val="22"/>
        </w:rPr>
        <w:t xml:space="preserve">  градостроительной деятельности.  В связи с этим можно сделать вывод, что на протяжени</w:t>
      </w:r>
      <w:proofErr w:type="gramStart"/>
      <w:r w:rsidR="00AC0B4D" w:rsidRPr="00AC0B4D">
        <w:rPr>
          <w:sz w:val="22"/>
          <w:szCs w:val="22"/>
        </w:rPr>
        <w:t>е</w:t>
      </w:r>
      <w:proofErr w:type="gramEnd"/>
      <w:r w:rsidR="00AC0B4D" w:rsidRPr="00AC0B4D">
        <w:rPr>
          <w:sz w:val="22"/>
          <w:szCs w:val="22"/>
        </w:rPr>
        <w:t xml:space="preserve"> 2017-20</w:t>
      </w:r>
      <w:r w:rsidR="00AC0B4D">
        <w:rPr>
          <w:sz w:val="22"/>
          <w:szCs w:val="22"/>
        </w:rPr>
        <w:t>29</w:t>
      </w:r>
      <w:r w:rsidR="00AC0B4D" w:rsidRPr="00AC0B4D">
        <w:rPr>
          <w:sz w:val="22"/>
          <w:szCs w:val="22"/>
        </w:rPr>
        <w:t xml:space="preserve"> годов будет наблюдаться снижение спроса  на социальные услуги.</w:t>
      </w:r>
    </w:p>
    <w:p w:rsidR="00AC0B4D" w:rsidRPr="00AC0B4D" w:rsidRDefault="00AC0B4D" w:rsidP="00AC0B4D">
      <w:pPr>
        <w:pStyle w:val="ab"/>
        <w:suppressAutoHyphens/>
        <w:spacing w:after="0" w:line="240" w:lineRule="auto"/>
        <w:ind w:left="0" w:firstLine="851"/>
        <w:contextualSpacing w:val="0"/>
        <w:jc w:val="both"/>
        <w:rPr>
          <w:sz w:val="22"/>
          <w:szCs w:val="22"/>
        </w:rPr>
      </w:pPr>
      <w:r w:rsidRPr="00AC0B4D">
        <w:rPr>
          <w:sz w:val="22"/>
          <w:szCs w:val="22"/>
        </w:rPr>
        <w:t xml:space="preserve">                 </w:t>
      </w:r>
    </w:p>
    <w:p w:rsidR="00AC0B4D" w:rsidRPr="00AC0B4D" w:rsidRDefault="00AC0B4D" w:rsidP="00AC0B4D">
      <w:pPr>
        <w:pStyle w:val="ab"/>
        <w:suppressAutoHyphens/>
        <w:spacing w:after="0" w:line="240" w:lineRule="auto"/>
        <w:ind w:left="0" w:firstLine="851"/>
        <w:contextualSpacing w:val="0"/>
        <w:jc w:val="center"/>
        <w:rPr>
          <w:bCs/>
          <w:sz w:val="32"/>
          <w:szCs w:val="32"/>
        </w:rPr>
      </w:pPr>
      <w:r w:rsidRPr="00AC0B4D">
        <w:rPr>
          <w:bCs/>
          <w:sz w:val="32"/>
          <w:szCs w:val="32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AC0B4D" w:rsidRPr="00AC0B4D" w:rsidRDefault="00AC0B4D" w:rsidP="00AC0B4D">
      <w:pPr>
        <w:pStyle w:val="ab"/>
        <w:suppressAutoHyphens/>
        <w:spacing w:after="0" w:line="240" w:lineRule="auto"/>
        <w:ind w:left="0" w:firstLine="851"/>
        <w:contextualSpacing w:val="0"/>
        <w:jc w:val="center"/>
        <w:rPr>
          <w:b/>
          <w:bCs/>
          <w:sz w:val="22"/>
          <w:szCs w:val="22"/>
        </w:rPr>
      </w:pPr>
    </w:p>
    <w:p w:rsidR="00AC0B4D" w:rsidRPr="00AC0B4D" w:rsidRDefault="00AC0B4D" w:rsidP="00AC0B4D">
      <w:pPr>
        <w:pStyle w:val="ab"/>
        <w:suppressAutoHyphens/>
        <w:spacing w:after="0" w:line="240" w:lineRule="auto"/>
        <w:ind w:left="0" w:firstLine="851"/>
        <w:contextualSpacing w:val="0"/>
        <w:jc w:val="both"/>
        <w:rPr>
          <w:sz w:val="22"/>
          <w:szCs w:val="22"/>
        </w:rPr>
      </w:pPr>
      <w:r w:rsidRPr="00AC0B4D">
        <w:rPr>
          <w:sz w:val="22"/>
          <w:szCs w:val="22"/>
        </w:rPr>
        <w:t xml:space="preserve">По состоянию на 01.01.2017 г.  </w:t>
      </w:r>
      <w:r>
        <w:rPr>
          <w:sz w:val="22"/>
          <w:szCs w:val="22"/>
        </w:rPr>
        <w:t xml:space="preserve">Администрация города Льгова Курской области </w:t>
      </w:r>
      <w:r w:rsidRPr="00AC0B4D">
        <w:rPr>
          <w:sz w:val="22"/>
          <w:szCs w:val="22"/>
        </w:rPr>
        <w:t xml:space="preserve"> имеет  всю необходимую </w:t>
      </w:r>
      <w:r w:rsidRPr="00AC0B4D">
        <w:rPr>
          <w:bCs/>
          <w:sz w:val="22"/>
          <w:szCs w:val="22"/>
        </w:rPr>
        <w:t>нормативно-правовую базу</w:t>
      </w:r>
      <w:r w:rsidR="002925F4">
        <w:rPr>
          <w:bCs/>
          <w:sz w:val="22"/>
          <w:szCs w:val="22"/>
        </w:rPr>
        <w:t xml:space="preserve"> </w:t>
      </w:r>
      <w:r w:rsidRPr="00AC0B4D">
        <w:rPr>
          <w:bCs/>
          <w:sz w:val="22"/>
          <w:szCs w:val="22"/>
        </w:rPr>
        <w:t xml:space="preserve"> для функционирования и развития социальной инфраструктуры </w:t>
      </w:r>
      <w:r>
        <w:rPr>
          <w:bCs/>
          <w:sz w:val="22"/>
          <w:szCs w:val="22"/>
        </w:rPr>
        <w:t>города</w:t>
      </w:r>
      <w:r w:rsidR="002925F4">
        <w:rPr>
          <w:bCs/>
          <w:sz w:val="22"/>
          <w:szCs w:val="22"/>
        </w:rPr>
        <w:t>:</w:t>
      </w:r>
    </w:p>
    <w:p w:rsidR="00AC0B4D" w:rsidRPr="00AC0B4D" w:rsidRDefault="004C245A" w:rsidP="00AC0B4D">
      <w:pPr>
        <w:spacing w:line="240" w:lineRule="auto"/>
        <w:ind w:firstLine="851"/>
        <w:rPr>
          <w:bCs/>
        </w:rPr>
      </w:pPr>
      <w:r>
        <w:rPr>
          <w:bCs/>
        </w:rPr>
        <w:t>-</w:t>
      </w:r>
      <w:r w:rsidR="00AC0B4D" w:rsidRPr="00AC0B4D">
        <w:rPr>
          <w:bCs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="00AC0B4D" w:rsidRPr="00AC0B4D">
          <w:rPr>
            <w:bCs/>
          </w:rPr>
          <w:t>2014 г</w:t>
        </w:r>
      </w:smartTag>
      <w:r w:rsidR="00AC0B4D" w:rsidRPr="00AC0B4D">
        <w:rPr>
          <w:bCs/>
        </w:rPr>
        <w:t>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AC0B4D" w:rsidRPr="00AC0B4D" w:rsidRDefault="004C245A" w:rsidP="00AC0B4D">
      <w:pPr>
        <w:spacing w:line="240" w:lineRule="auto"/>
        <w:ind w:firstLine="851"/>
        <w:rPr>
          <w:bCs/>
        </w:rPr>
      </w:pPr>
      <w:r>
        <w:rPr>
          <w:bCs/>
        </w:rPr>
        <w:t>-</w:t>
      </w:r>
      <w:r w:rsidR="00AC0B4D" w:rsidRPr="00AC0B4D">
        <w:rPr>
          <w:bCs/>
        </w:rPr>
        <w:t xml:space="preserve">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="00AC0B4D" w:rsidRPr="00AC0B4D">
          <w:rPr>
            <w:bCs/>
          </w:rPr>
          <w:t>2015 г</w:t>
        </w:r>
      </w:smartTag>
      <w:r w:rsidR="00AC0B4D" w:rsidRPr="00AC0B4D">
        <w:rPr>
          <w:bCs/>
        </w:rPr>
        <w:t>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AC0B4D" w:rsidRPr="00AC0B4D" w:rsidRDefault="004C245A" w:rsidP="00AC0B4D">
      <w:pPr>
        <w:spacing w:line="240" w:lineRule="auto"/>
        <w:ind w:firstLine="851"/>
      </w:pPr>
      <w:r>
        <w:rPr>
          <w:bCs/>
        </w:rPr>
        <w:t>-</w:t>
      </w:r>
      <w:r w:rsidR="00AC0B4D" w:rsidRPr="00AC0B4D">
        <w:rPr>
          <w:bCs/>
        </w:rPr>
        <w:t xml:space="preserve">Генеральный план </w:t>
      </w:r>
      <w:r w:rsidR="00AC0B4D" w:rsidRPr="00AC0B4D">
        <w:t>муниципального образования «</w:t>
      </w:r>
      <w:r w:rsidR="00AC0B4D">
        <w:t xml:space="preserve">Город Льгов» </w:t>
      </w:r>
      <w:r w:rsidR="00AC0B4D" w:rsidRPr="00AC0B4D">
        <w:t xml:space="preserve"> </w:t>
      </w:r>
      <w:r w:rsidR="00AC0B4D" w:rsidRPr="00AC0B4D">
        <w:rPr>
          <w:noProof/>
        </w:rPr>
        <w:t>Курской области</w:t>
      </w:r>
      <w:r w:rsidR="002925F4">
        <w:rPr>
          <w:noProof/>
        </w:rPr>
        <w:t xml:space="preserve"> утвержден </w:t>
      </w:r>
      <w:r w:rsidR="00AC0B4D" w:rsidRPr="00AC0B4D">
        <w:t>Решение</w:t>
      </w:r>
      <w:r w:rsidR="002925F4">
        <w:t>м</w:t>
      </w:r>
      <w:r w:rsidR="00AC0B4D">
        <w:t xml:space="preserve"> Льговского городского Совета депутатов </w:t>
      </w:r>
      <w:r w:rsidR="00AC0B4D" w:rsidRPr="00AC0B4D">
        <w:t xml:space="preserve"> от </w:t>
      </w:r>
      <w:r w:rsidR="00AC0B4D">
        <w:t>28 октября 2010</w:t>
      </w:r>
      <w:r w:rsidR="00AC0B4D" w:rsidRPr="00AC0B4D">
        <w:t xml:space="preserve"> г. №</w:t>
      </w:r>
      <w:r w:rsidR="00AC0B4D">
        <w:t>107</w:t>
      </w:r>
      <w:r w:rsidR="00AC0B4D" w:rsidRPr="00AC0B4D">
        <w:t xml:space="preserve"> «Об утверждении Генерального плана МО «</w:t>
      </w:r>
      <w:r w:rsidR="00AC0B4D">
        <w:t>Город Льгов»</w:t>
      </w:r>
      <w:r w:rsidR="00AC0B4D" w:rsidRPr="00AC0B4D">
        <w:t xml:space="preserve"> Курской области»</w:t>
      </w:r>
      <w:r w:rsidR="002925F4">
        <w:t>.</w:t>
      </w:r>
      <w:r w:rsidR="00AC0B4D" w:rsidRPr="00AC0B4D">
        <w:t xml:space="preserve"> </w:t>
      </w:r>
    </w:p>
    <w:p w:rsidR="00AC0B4D" w:rsidRPr="00AC0B4D" w:rsidRDefault="004C245A" w:rsidP="00AC0B4D">
      <w:pPr>
        <w:spacing w:line="240" w:lineRule="auto"/>
        <w:ind w:firstLine="851"/>
      </w:pPr>
      <w:r>
        <w:t>-</w:t>
      </w:r>
      <w:r w:rsidR="002925F4">
        <w:t xml:space="preserve">Правила землепользования и застройки муниципального образования «Город Льгов» Курской области утверждены </w:t>
      </w:r>
      <w:r w:rsidR="00AC0B4D" w:rsidRPr="00AC0B4D">
        <w:t>Решение</w:t>
      </w:r>
      <w:r w:rsidR="002925F4">
        <w:t xml:space="preserve">м </w:t>
      </w:r>
      <w:r w:rsidR="00AC0B4D">
        <w:t xml:space="preserve"> Льговского городского Совета депутатов </w:t>
      </w:r>
      <w:r w:rsidR="00AC0B4D" w:rsidRPr="00AC0B4D">
        <w:t xml:space="preserve">  от </w:t>
      </w:r>
      <w:r w:rsidR="00101F82">
        <w:t xml:space="preserve">29.09.2016 г. № 71 </w:t>
      </w:r>
      <w:r w:rsidR="00AC0B4D" w:rsidRPr="00AC0B4D">
        <w:t>«</w:t>
      </w:r>
      <w:r w:rsidR="00101F82">
        <w:t xml:space="preserve">О внесении изменений в Правила  </w:t>
      </w:r>
      <w:r w:rsidR="00AC0B4D" w:rsidRPr="00AC0B4D">
        <w:t>землепользования и застройки муниципально</w:t>
      </w:r>
      <w:r w:rsidR="00101F82">
        <w:t xml:space="preserve">го </w:t>
      </w:r>
      <w:r w:rsidR="00AC0B4D" w:rsidRPr="00AC0B4D">
        <w:t>образовани</w:t>
      </w:r>
      <w:r w:rsidR="00101F82">
        <w:t>я</w:t>
      </w:r>
      <w:r w:rsidR="00AC0B4D" w:rsidRPr="00AC0B4D">
        <w:t xml:space="preserve"> «</w:t>
      </w:r>
      <w:r w:rsidR="00101F82">
        <w:t xml:space="preserve">Город Льгов» </w:t>
      </w:r>
      <w:r w:rsidR="00AC0B4D" w:rsidRPr="00AC0B4D">
        <w:t xml:space="preserve"> Курской области»</w:t>
      </w:r>
      <w:r w:rsidR="002925F4">
        <w:t>.</w:t>
      </w:r>
    </w:p>
    <w:p w:rsidR="00AC0B4D" w:rsidRDefault="00AC0B4D" w:rsidP="0093600B">
      <w:pPr>
        <w:shd w:val="clear" w:color="auto" w:fill="FFFFFF"/>
        <w:textAlignment w:val="baseline"/>
        <w:rPr>
          <w:rFonts w:eastAsia="Times New Roman"/>
          <w:spacing w:val="2"/>
          <w:sz w:val="21"/>
          <w:szCs w:val="21"/>
        </w:rPr>
      </w:pPr>
    </w:p>
    <w:p w:rsidR="00AC0B4D" w:rsidRPr="00B7079B" w:rsidRDefault="00AC0B4D" w:rsidP="0093600B">
      <w:pPr>
        <w:shd w:val="clear" w:color="auto" w:fill="FFFFFF"/>
        <w:textAlignment w:val="baseline"/>
        <w:rPr>
          <w:rFonts w:eastAsia="Times New Roman"/>
          <w:spacing w:val="2"/>
          <w:sz w:val="21"/>
          <w:szCs w:val="21"/>
        </w:rPr>
      </w:pPr>
    </w:p>
    <w:p w:rsidR="00DD5B69" w:rsidRDefault="002C51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2"/>
          <w:szCs w:val="32"/>
        </w:rPr>
      </w:pPr>
      <w:r w:rsidRPr="00101F82">
        <w:rPr>
          <w:rFonts w:eastAsia="Times New Roman"/>
          <w:spacing w:val="2"/>
          <w:sz w:val="32"/>
          <w:szCs w:val="32"/>
        </w:rPr>
        <w:lastRenderedPageBreak/>
        <w:t>РАЗДЕЛ 3</w:t>
      </w:r>
      <w:r w:rsidR="00DD5B69" w:rsidRPr="00101F82">
        <w:rPr>
          <w:rFonts w:eastAsia="Times New Roman"/>
          <w:spacing w:val="2"/>
          <w:sz w:val="32"/>
          <w:szCs w:val="32"/>
        </w:rPr>
        <w:t>.</w:t>
      </w:r>
      <w:r w:rsidR="00DD5B69" w:rsidRPr="00B7079B">
        <w:rPr>
          <w:rFonts w:eastAsia="Times New Roman"/>
          <w:spacing w:val="2"/>
          <w:sz w:val="32"/>
          <w:szCs w:val="32"/>
        </w:rPr>
        <w:t xml:space="preserve"> Перечень мероприятий по проектированию, строительству и реконструкции объектов социальной инфраструктуры</w:t>
      </w:r>
    </w:p>
    <w:p w:rsidR="00BD489F" w:rsidRPr="00BD489F" w:rsidRDefault="00BD48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</w:rPr>
      </w:pPr>
    </w:p>
    <w:p w:rsidR="00DD5B69" w:rsidRPr="00B7079B" w:rsidRDefault="00C90216" w:rsidP="002925F4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Информация о мероприятиях по проектированию, строительству и реконструкции объектов социальной инфраструктуры города </w:t>
      </w:r>
      <w:r w:rsidR="001254B8" w:rsidRPr="00B7079B">
        <w:rPr>
          <w:rFonts w:eastAsia="Times New Roman"/>
          <w:spacing w:val="2"/>
        </w:rPr>
        <w:t>Льгова</w:t>
      </w:r>
      <w:r w:rsidR="00DD5B69" w:rsidRPr="00B7079B">
        <w:rPr>
          <w:rFonts w:eastAsia="Times New Roman"/>
          <w:spacing w:val="2"/>
        </w:rPr>
        <w:t xml:space="preserve"> представлена в таблице </w:t>
      </w:r>
      <w:r w:rsidR="007A082D" w:rsidRPr="00B7079B">
        <w:rPr>
          <w:rFonts w:eastAsia="Times New Roman"/>
          <w:spacing w:val="2"/>
        </w:rPr>
        <w:t>№</w:t>
      </w:r>
      <w:r w:rsidR="00DD5B69" w:rsidRPr="00B7079B">
        <w:rPr>
          <w:rFonts w:eastAsia="Times New Roman"/>
          <w:spacing w:val="2"/>
        </w:rPr>
        <w:t xml:space="preserve"> 1 приложения к программе.</w:t>
      </w:r>
    </w:p>
    <w:p w:rsidR="001254B8" w:rsidRPr="00B7079B" w:rsidRDefault="001254B8" w:rsidP="0093600B">
      <w:pPr>
        <w:shd w:val="clear" w:color="auto" w:fill="FFFFFF"/>
        <w:textAlignment w:val="baseline"/>
        <w:rPr>
          <w:rFonts w:eastAsia="Times New Roman"/>
          <w:spacing w:val="2"/>
          <w:sz w:val="21"/>
          <w:szCs w:val="21"/>
        </w:rPr>
      </w:pPr>
    </w:p>
    <w:p w:rsidR="00DD5B69" w:rsidRDefault="008463CE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>РАЗДЕЛ 4</w:t>
      </w:r>
      <w:r w:rsidR="00DD5B69" w:rsidRPr="00B7079B">
        <w:rPr>
          <w:rFonts w:eastAsia="Times New Roman"/>
          <w:spacing w:val="2"/>
          <w:sz w:val="32"/>
          <w:szCs w:val="32"/>
        </w:rPr>
        <w:t>. Оценка объемов и источников финансирования мероприятий программы</w:t>
      </w:r>
    </w:p>
    <w:p w:rsidR="00101F82" w:rsidRPr="00101F82" w:rsidRDefault="00101F82" w:rsidP="00101F82">
      <w:pPr>
        <w:spacing w:line="240" w:lineRule="auto"/>
        <w:ind w:firstLine="567"/>
      </w:pPr>
      <w:r w:rsidRPr="00101F82"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01F82" w:rsidRPr="00101F82" w:rsidRDefault="00101F82" w:rsidP="00101F82">
      <w:pPr>
        <w:spacing w:line="240" w:lineRule="auto"/>
        <w:ind w:firstLine="567"/>
      </w:pPr>
      <w:r w:rsidRPr="00101F82"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101F82" w:rsidRPr="00101F82" w:rsidRDefault="00101F82" w:rsidP="00101F82">
      <w:pPr>
        <w:spacing w:line="240" w:lineRule="auto"/>
        <w:ind w:firstLine="567"/>
      </w:pPr>
      <w:r w:rsidRPr="00101F82">
        <w:t xml:space="preserve">В качестве потенциальных источников финансирования программы являются средства федерального и </w:t>
      </w:r>
      <w:r w:rsidR="00A410F3">
        <w:t>областного</w:t>
      </w:r>
      <w:r w:rsidRPr="00101F82">
        <w:t xml:space="preserve">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01F82" w:rsidRPr="00101F82" w:rsidRDefault="00101F82" w:rsidP="00101F82">
      <w:pPr>
        <w:spacing w:line="240" w:lineRule="auto"/>
        <w:ind w:firstLine="567"/>
      </w:pPr>
      <w:r w:rsidRPr="00101F82">
        <w:t>Запланированный объем средств на реализацию Программы на 2017 - 20</w:t>
      </w:r>
      <w:r>
        <w:t>29</w:t>
      </w:r>
      <w:r w:rsidRPr="00101F82">
        <w:t xml:space="preserve"> годы составляет 1152500,00 рублей</w:t>
      </w:r>
    </w:p>
    <w:p w:rsidR="00DD5B69" w:rsidRDefault="00B7079B" w:rsidP="002925F4">
      <w:pPr>
        <w:spacing w:line="240" w:lineRule="auto"/>
        <w:ind w:firstLine="567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</w:t>
      </w:r>
      <w:r w:rsidR="00C90216">
        <w:rPr>
          <w:rFonts w:eastAsia="Times New Roman"/>
          <w:spacing w:val="2"/>
        </w:rPr>
        <w:t xml:space="preserve"> </w:t>
      </w:r>
      <w:r w:rsidR="00DD5B69" w:rsidRPr="00B7079B">
        <w:rPr>
          <w:rFonts w:eastAsia="Times New Roman"/>
          <w:spacing w:val="2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342DC2" w:rsidRPr="00B7079B" w:rsidRDefault="00342DC2" w:rsidP="0093600B">
      <w:pPr>
        <w:spacing w:line="240" w:lineRule="auto"/>
        <w:rPr>
          <w:rFonts w:eastAsia="Times New Roman"/>
          <w:spacing w:val="2"/>
        </w:rPr>
      </w:pPr>
    </w:p>
    <w:p w:rsidR="00DD5B69" w:rsidRDefault="002C51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2"/>
          <w:szCs w:val="32"/>
        </w:rPr>
      </w:pPr>
      <w:r w:rsidRPr="008463CE">
        <w:rPr>
          <w:rFonts w:eastAsia="Times New Roman"/>
          <w:spacing w:val="2"/>
          <w:sz w:val="32"/>
          <w:szCs w:val="32"/>
        </w:rPr>
        <w:t xml:space="preserve">РАЗДЕЛ </w:t>
      </w:r>
      <w:r w:rsidR="008463CE" w:rsidRPr="008463CE">
        <w:rPr>
          <w:rFonts w:eastAsia="Times New Roman"/>
          <w:spacing w:val="2"/>
          <w:sz w:val="32"/>
          <w:szCs w:val="32"/>
        </w:rPr>
        <w:t>5</w:t>
      </w:r>
      <w:r w:rsidR="00DD5B69" w:rsidRPr="008463CE">
        <w:rPr>
          <w:rFonts w:eastAsia="Times New Roman"/>
          <w:spacing w:val="2"/>
          <w:sz w:val="32"/>
          <w:szCs w:val="32"/>
        </w:rPr>
        <w:t>. Целевые</w:t>
      </w:r>
      <w:r w:rsidR="00DD5B69" w:rsidRPr="00B7079B">
        <w:rPr>
          <w:rFonts w:eastAsia="Times New Roman"/>
          <w:spacing w:val="2"/>
          <w:sz w:val="32"/>
          <w:szCs w:val="32"/>
        </w:rPr>
        <w:t xml:space="preserve"> индикаторы программы</w:t>
      </w:r>
    </w:p>
    <w:p w:rsidR="00BD489F" w:rsidRPr="00BD489F" w:rsidRDefault="00BD48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</w:rPr>
      </w:pPr>
    </w:p>
    <w:p w:rsidR="00C90216" w:rsidRDefault="00C90216" w:rsidP="00101F82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</w:t>
      </w:r>
      <w:r w:rsidR="00DD5B69" w:rsidRPr="00B7079B">
        <w:rPr>
          <w:rFonts w:eastAsia="Times New Roman"/>
          <w:spacing w:val="2"/>
        </w:rPr>
        <w:t xml:space="preserve">Целью программы комплексного развития социальной инфраструктуры муниципального образования </w:t>
      </w:r>
      <w:r w:rsidR="00DB2A57" w:rsidRPr="00B7079B">
        <w:rPr>
          <w:rFonts w:eastAsia="Times New Roman"/>
          <w:spacing w:val="2"/>
        </w:rPr>
        <w:t xml:space="preserve"> «Город Льгов» </w:t>
      </w:r>
      <w:r w:rsidR="00DD5B69" w:rsidRPr="00B7079B">
        <w:rPr>
          <w:rFonts w:eastAsia="Times New Roman"/>
          <w:spacing w:val="2"/>
        </w:rPr>
        <w:t xml:space="preserve"> на 201</w:t>
      </w:r>
      <w:r w:rsidR="00DB2A57" w:rsidRPr="00B7079B">
        <w:rPr>
          <w:rFonts w:eastAsia="Times New Roman"/>
          <w:spacing w:val="2"/>
        </w:rPr>
        <w:t>7</w:t>
      </w:r>
      <w:r w:rsidR="00DD5B69" w:rsidRPr="00B7079B">
        <w:rPr>
          <w:rFonts w:eastAsia="Times New Roman"/>
          <w:spacing w:val="2"/>
        </w:rPr>
        <w:t xml:space="preserve"> - 202</w:t>
      </w:r>
      <w:r w:rsidR="00DB2A57" w:rsidRPr="00B7079B">
        <w:rPr>
          <w:rFonts w:eastAsia="Times New Roman"/>
          <w:spacing w:val="2"/>
        </w:rPr>
        <w:t>9</w:t>
      </w:r>
      <w:r w:rsidR="00DD5B69" w:rsidRPr="00B7079B">
        <w:rPr>
          <w:rFonts w:eastAsia="Times New Roman"/>
          <w:spacing w:val="2"/>
        </w:rPr>
        <w:t xml:space="preserve"> годы является обеспечение сбалансированного, перспективного развития социальной инфраструктуры города</w:t>
      </w:r>
      <w:r w:rsidR="00DB2A57" w:rsidRPr="00B7079B">
        <w:rPr>
          <w:rFonts w:eastAsia="Times New Roman"/>
          <w:spacing w:val="2"/>
        </w:rPr>
        <w:t xml:space="preserve"> Льгова </w:t>
      </w:r>
      <w:r w:rsidR="00DD5B69" w:rsidRPr="00B7079B">
        <w:rPr>
          <w:rFonts w:eastAsia="Times New Roman"/>
          <w:spacing w:val="2"/>
        </w:rPr>
        <w:t xml:space="preserve"> в соответствии с установленными потребностями в объектах социальной инфраструктуры городского округа. </w:t>
      </w:r>
      <w:r>
        <w:rPr>
          <w:rFonts w:eastAsia="Times New Roman"/>
          <w:spacing w:val="2"/>
        </w:rPr>
        <w:t xml:space="preserve"> </w:t>
      </w:r>
    </w:p>
    <w:p w:rsidR="00BD489F" w:rsidRDefault="00C90216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Д</w:t>
      </w:r>
      <w:r w:rsidR="00DD5B69" w:rsidRPr="00B7079B">
        <w:rPr>
          <w:rFonts w:eastAsia="Times New Roman"/>
          <w:spacing w:val="2"/>
        </w:rPr>
        <w:t xml:space="preserve">остижение цели и решение задачи программы оценивается </w:t>
      </w:r>
      <w:r w:rsidR="00DB2A57" w:rsidRPr="00B7079B">
        <w:rPr>
          <w:rFonts w:eastAsia="Times New Roman"/>
          <w:spacing w:val="2"/>
        </w:rPr>
        <w:t xml:space="preserve">3 </w:t>
      </w:r>
      <w:r w:rsidR="00DD5B69" w:rsidRPr="00B7079B">
        <w:rPr>
          <w:rFonts w:eastAsia="Times New Roman"/>
          <w:spacing w:val="2"/>
        </w:rPr>
        <w:t xml:space="preserve"> целевыми показателями (индикаторами) программы.</w:t>
      </w:r>
    </w:p>
    <w:p w:rsidR="00BD489F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t>1. Количество мест в образовательных учреждениях, созданных за счет строительства, реконструкции и внутреннего резерва помещений.</w:t>
      </w:r>
    </w:p>
    <w:p w:rsidR="00BD489F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t>2. Доля населения в возрасте от 3 до 79 лет, систематически занимающегося физкультурой и спортом.</w:t>
      </w:r>
      <w:r w:rsidRPr="00B7079B">
        <w:rPr>
          <w:rFonts w:eastAsia="Times New Roman"/>
          <w:spacing w:val="2"/>
        </w:rPr>
        <w:br/>
        <w:t>3. Доля детей от 5 до 18 лет, получающих услуги по дополнительному образованию в учреждениях сферы культуры.</w:t>
      </w:r>
    </w:p>
    <w:p w:rsidR="00B7079B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</w:rPr>
        <w:br/>
        <w:t xml:space="preserve">Планируемые значения целевых индикаторов программы по годам реализации представлены в таблице </w:t>
      </w:r>
      <w:r w:rsidR="007A082D" w:rsidRPr="00B7079B">
        <w:rPr>
          <w:rFonts w:eastAsia="Times New Roman"/>
          <w:spacing w:val="2"/>
        </w:rPr>
        <w:t>№</w:t>
      </w:r>
      <w:r w:rsidRPr="00B7079B">
        <w:rPr>
          <w:rFonts w:eastAsia="Times New Roman"/>
          <w:spacing w:val="2"/>
        </w:rPr>
        <w:t xml:space="preserve"> 2 приложения к программе.</w:t>
      </w:r>
    </w:p>
    <w:p w:rsidR="00C90216" w:rsidRDefault="00C90216" w:rsidP="0093600B">
      <w:pPr>
        <w:widowControl w:val="0"/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6"/>
          <w:szCs w:val="36"/>
        </w:rPr>
      </w:pPr>
    </w:p>
    <w:p w:rsidR="00DD5B69" w:rsidRDefault="002C519F" w:rsidP="0093600B">
      <w:pPr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 xml:space="preserve">РАЗДЕЛ </w:t>
      </w:r>
      <w:r w:rsidR="008463CE">
        <w:rPr>
          <w:rFonts w:eastAsia="Times New Roman"/>
          <w:spacing w:val="2"/>
          <w:sz w:val="32"/>
          <w:szCs w:val="32"/>
        </w:rPr>
        <w:t>6</w:t>
      </w:r>
      <w:r w:rsidR="00DD5B69" w:rsidRPr="002F64A3">
        <w:rPr>
          <w:rFonts w:eastAsia="Times New Roman"/>
          <w:spacing w:val="2"/>
          <w:sz w:val="32"/>
          <w:szCs w:val="32"/>
        </w:rPr>
        <w:t>. Оценка эффективности мероприятий программы</w:t>
      </w:r>
    </w:p>
    <w:p w:rsidR="00BD489F" w:rsidRPr="00BD489F" w:rsidRDefault="00BD489F" w:rsidP="0093600B">
      <w:pPr>
        <w:spacing w:line="240" w:lineRule="auto"/>
        <w:jc w:val="center"/>
        <w:textAlignment w:val="baseline"/>
        <w:outlineLvl w:val="3"/>
        <w:rPr>
          <w:rFonts w:eastAsia="Times New Roman"/>
          <w:spacing w:val="2"/>
        </w:rPr>
      </w:pPr>
    </w:p>
    <w:p w:rsidR="00BD489F" w:rsidRDefault="00C90216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kern w:val="56"/>
        </w:rPr>
      </w:pPr>
      <w:r w:rsidRPr="002F64A3">
        <w:rPr>
          <w:rFonts w:eastAsia="Times New Roman"/>
          <w:kern w:val="56"/>
        </w:rPr>
        <w:t xml:space="preserve">     </w:t>
      </w:r>
      <w:r w:rsidR="00DD5B69" w:rsidRPr="002F64A3">
        <w:rPr>
          <w:rFonts w:eastAsia="Times New Roman"/>
          <w:kern w:val="56"/>
        </w:rPr>
        <w:t>Успешная реализация программы позволит к 202</w:t>
      </w:r>
      <w:r w:rsidR="005D17E3" w:rsidRPr="002F64A3">
        <w:rPr>
          <w:rFonts w:eastAsia="Times New Roman"/>
          <w:kern w:val="56"/>
        </w:rPr>
        <w:t>9</w:t>
      </w:r>
      <w:r w:rsidR="00DD5B69" w:rsidRPr="002F64A3">
        <w:rPr>
          <w:rFonts w:eastAsia="Times New Roman"/>
          <w:kern w:val="56"/>
        </w:rPr>
        <w:t xml:space="preserve"> году обеспечить следующие результаты:</w:t>
      </w:r>
      <w:r w:rsidR="00DD5B69" w:rsidRPr="002F64A3">
        <w:rPr>
          <w:rFonts w:eastAsia="Times New Roman"/>
          <w:kern w:val="56"/>
        </w:rPr>
        <w:br/>
        <w:t>- увеличение доли населения в возрасте от 3 до 79 лет, систематически занимающегося физкультурой</w:t>
      </w:r>
      <w:r w:rsidR="00342DC2" w:rsidRPr="002F64A3">
        <w:rPr>
          <w:rFonts w:eastAsia="Times New Roman"/>
          <w:kern w:val="56"/>
        </w:rPr>
        <w:t xml:space="preserve"> </w:t>
      </w:r>
      <w:r w:rsidR="00DD5B69" w:rsidRPr="002F64A3">
        <w:rPr>
          <w:rFonts w:eastAsia="Times New Roman"/>
          <w:kern w:val="56"/>
        </w:rPr>
        <w:t>и</w:t>
      </w:r>
      <w:r w:rsidR="00342DC2" w:rsidRPr="002F64A3">
        <w:rPr>
          <w:rFonts w:eastAsia="Times New Roman"/>
          <w:kern w:val="56"/>
        </w:rPr>
        <w:t xml:space="preserve"> </w:t>
      </w:r>
      <w:r w:rsidR="00DD5B69" w:rsidRPr="002F64A3">
        <w:rPr>
          <w:rFonts w:eastAsia="Times New Roman"/>
          <w:kern w:val="56"/>
        </w:rPr>
        <w:t>спортом,</w:t>
      </w:r>
      <w:r w:rsidR="00342DC2" w:rsidRPr="002F64A3">
        <w:rPr>
          <w:rFonts w:eastAsia="Times New Roman"/>
          <w:kern w:val="56"/>
        </w:rPr>
        <w:t xml:space="preserve"> </w:t>
      </w:r>
      <w:r w:rsidR="00DD5B69" w:rsidRPr="002F64A3">
        <w:rPr>
          <w:rFonts w:eastAsia="Times New Roman"/>
          <w:kern w:val="56"/>
        </w:rPr>
        <w:t>до</w:t>
      </w:r>
      <w:r w:rsidR="00342DC2" w:rsidRPr="002F64A3">
        <w:rPr>
          <w:rFonts w:eastAsia="Times New Roman"/>
          <w:kern w:val="56"/>
        </w:rPr>
        <w:t xml:space="preserve"> </w:t>
      </w:r>
      <w:r w:rsidR="005D17E3" w:rsidRPr="002F64A3">
        <w:rPr>
          <w:rFonts w:eastAsia="Times New Roman"/>
          <w:kern w:val="56"/>
        </w:rPr>
        <w:t>55</w:t>
      </w:r>
      <w:r w:rsidR="00DD5B69" w:rsidRPr="002F64A3">
        <w:rPr>
          <w:rFonts w:eastAsia="Times New Roman"/>
          <w:kern w:val="56"/>
        </w:rPr>
        <w:t>%;</w:t>
      </w:r>
    </w:p>
    <w:p w:rsidR="00BD489F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kern w:val="56"/>
        </w:rPr>
      </w:pPr>
      <w:r w:rsidRPr="002F64A3">
        <w:rPr>
          <w:rFonts w:eastAsia="Times New Roman"/>
          <w:kern w:val="56"/>
        </w:rPr>
        <w:t xml:space="preserve">- увеличение доли детей от 5 до 18 лет, получающих услуги по дополнительному образованию в учреждениях сферы культуры, до </w:t>
      </w:r>
      <w:r w:rsidR="005D17E3" w:rsidRPr="002F64A3">
        <w:rPr>
          <w:rFonts w:eastAsia="Times New Roman"/>
          <w:kern w:val="56"/>
        </w:rPr>
        <w:t>6</w:t>
      </w:r>
      <w:r w:rsidRPr="002F64A3">
        <w:rPr>
          <w:rFonts w:eastAsia="Times New Roman"/>
          <w:kern w:val="56"/>
        </w:rPr>
        <w:t>5%;</w:t>
      </w:r>
      <w:r w:rsidR="002F64A3">
        <w:rPr>
          <w:rFonts w:eastAsia="Times New Roman"/>
          <w:kern w:val="56"/>
        </w:rPr>
        <w:t xml:space="preserve"> </w:t>
      </w:r>
    </w:p>
    <w:p w:rsidR="00BD489F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kern w:val="56"/>
        </w:rPr>
      </w:pPr>
      <w:r w:rsidRPr="002F64A3">
        <w:rPr>
          <w:rFonts w:eastAsia="Times New Roman"/>
          <w:kern w:val="56"/>
        </w:rPr>
        <w:t xml:space="preserve">- увеличение количества мест в образовательных учреждениях, созданных за счет строительства, реконструкции и внутреннего резерва помещений, до </w:t>
      </w:r>
      <w:r w:rsidR="005D17E3" w:rsidRPr="002F64A3">
        <w:rPr>
          <w:rFonts w:eastAsia="Times New Roman"/>
          <w:kern w:val="56"/>
        </w:rPr>
        <w:t>2</w:t>
      </w:r>
      <w:r w:rsidR="00262622" w:rsidRPr="002F64A3">
        <w:rPr>
          <w:rFonts w:eastAsia="Times New Roman"/>
          <w:kern w:val="56"/>
        </w:rPr>
        <w:t>8</w:t>
      </w:r>
      <w:r w:rsidR="00BD489F">
        <w:rPr>
          <w:rFonts w:eastAsia="Times New Roman"/>
          <w:kern w:val="56"/>
        </w:rPr>
        <w:t>0.</w:t>
      </w:r>
    </w:p>
    <w:p w:rsidR="00DD5B69" w:rsidRDefault="00DD5B69" w:rsidP="00101F82">
      <w:pPr>
        <w:widowControl w:val="0"/>
        <w:shd w:val="clear" w:color="auto" w:fill="FFFFFF"/>
        <w:spacing w:line="240" w:lineRule="auto"/>
        <w:textAlignment w:val="baseline"/>
        <w:rPr>
          <w:rFonts w:eastAsia="Times New Roman"/>
          <w:kern w:val="56"/>
        </w:rPr>
      </w:pPr>
    </w:p>
    <w:p w:rsidR="00BD489F" w:rsidRDefault="00BD489F" w:rsidP="0093600B">
      <w:pPr>
        <w:widowControl w:val="0"/>
        <w:shd w:val="clear" w:color="auto" w:fill="FFFFFF"/>
        <w:spacing w:line="240" w:lineRule="atLeast"/>
        <w:textAlignment w:val="baseline"/>
        <w:rPr>
          <w:rFonts w:eastAsia="Times New Roman"/>
          <w:kern w:val="56"/>
        </w:rPr>
      </w:pPr>
    </w:p>
    <w:p w:rsidR="00BD489F" w:rsidRDefault="00BD489F" w:rsidP="0093600B">
      <w:pPr>
        <w:widowControl w:val="0"/>
        <w:shd w:val="clear" w:color="auto" w:fill="FFFFFF"/>
        <w:spacing w:line="240" w:lineRule="atLeast"/>
        <w:textAlignment w:val="baseline"/>
        <w:rPr>
          <w:rFonts w:eastAsia="Times New Roman"/>
          <w:kern w:val="56"/>
        </w:rPr>
      </w:pPr>
    </w:p>
    <w:p w:rsidR="00BD489F" w:rsidRDefault="00BD489F" w:rsidP="0093600B">
      <w:pPr>
        <w:widowControl w:val="0"/>
        <w:shd w:val="clear" w:color="auto" w:fill="FFFFFF"/>
        <w:spacing w:line="240" w:lineRule="atLeast"/>
        <w:textAlignment w:val="baseline"/>
        <w:rPr>
          <w:rFonts w:eastAsia="Times New Roman"/>
          <w:kern w:val="56"/>
        </w:rPr>
      </w:pPr>
    </w:p>
    <w:p w:rsidR="00DD5B69" w:rsidRDefault="002C51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  <w:sz w:val="32"/>
          <w:szCs w:val="32"/>
        </w:rPr>
      </w:pPr>
      <w:r>
        <w:rPr>
          <w:rFonts w:eastAsia="Times New Roman"/>
          <w:spacing w:val="2"/>
          <w:sz w:val="32"/>
          <w:szCs w:val="32"/>
        </w:rPr>
        <w:t xml:space="preserve">РАЗДЕЛ </w:t>
      </w:r>
      <w:r w:rsidR="008463CE">
        <w:rPr>
          <w:rFonts w:eastAsia="Times New Roman"/>
          <w:spacing w:val="2"/>
          <w:sz w:val="32"/>
          <w:szCs w:val="32"/>
        </w:rPr>
        <w:t>7</w:t>
      </w:r>
      <w:r w:rsidR="00DD5B69" w:rsidRPr="00B7079B">
        <w:rPr>
          <w:rFonts w:eastAsia="Times New Roman"/>
          <w:spacing w:val="2"/>
          <w:sz w:val="32"/>
          <w:szCs w:val="32"/>
        </w:rPr>
        <w:t>. Предложения по совершенствованию нормативно-правового и информационного обеспечения развития социальной инфраструктуры</w:t>
      </w:r>
    </w:p>
    <w:p w:rsidR="00BD489F" w:rsidRPr="00BD489F" w:rsidRDefault="00BD489F" w:rsidP="0093600B">
      <w:pPr>
        <w:shd w:val="clear" w:color="auto" w:fill="FFFFFF" w:themeFill="background1"/>
        <w:spacing w:line="240" w:lineRule="auto"/>
        <w:jc w:val="center"/>
        <w:textAlignment w:val="baseline"/>
        <w:outlineLvl w:val="3"/>
        <w:rPr>
          <w:rFonts w:eastAsia="Times New Roman"/>
          <w:spacing w:val="2"/>
        </w:rPr>
      </w:pPr>
    </w:p>
    <w:p w:rsidR="00A2270F" w:rsidRPr="00B7079B" w:rsidRDefault="00BD489F" w:rsidP="00101F82">
      <w:pPr>
        <w:shd w:val="clear" w:color="auto" w:fill="FFFFFF"/>
        <w:spacing w:line="240" w:lineRule="auto"/>
        <w:textAlignment w:val="baseline"/>
        <w:rPr>
          <w:rFonts w:eastAsia="Times New Roman"/>
          <w:spacing w:val="2"/>
          <w:sz w:val="21"/>
          <w:szCs w:val="21"/>
        </w:rPr>
        <w:sectPr w:rsidR="00A2270F" w:rsidRPr="00B7079B" w:rsidSect="00675A3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spacing w:val="2"/>
        </w:rPr>
        <w:t xml:space="preserve">     </w:t>
      </w:r>
      <w:proofErr w:type="gramStart"/>
      <w:r w:rsidR="00D95BF2">
        <w:rPr>
          <w:rFonts w:eastAsia="Times New Roman"/>
          <w:spacing w:val="2"/>
        </w:rPr>
        <w:t>Для более качественного функционирования обеспечения деятельности в сфере проектирования, строительства,  реконструкции   объектов  социальной  инфраструктуры  на протяжении срока действия программы н</w:t>
      </w:r>
      <w:r w:rsidR="009F5537" w:rsidRPr="00342DC2">
        <w:rPr>
          <w:rFonts w:eastAsia="Times New Roman"/>
          <w:spacing w:val="2"/>
        </w:rPr>
        <w:t xml:space="preserve">еобходимо </w:t>
      </w:r>
      <w:r w:rsidR="00D95BF2">
        <w:rPr>
          <w:rFonts w:eastAsia="Times New Roman"/>
          <w:spacing w:val="2"/>
        </w:rPr>
        <w:t xml:space="preserve"> проводить  корректировку </w:t>
      </w:r>
      <w:r w:rsidR="009F5537" w:rsidRPr="00342DC2">
        <w:rPr>
          <w:rFonts w:eastAsia="Times New Roman"/>
          <w:spacing w:val="2"/>
        </w:rPr>
        <w:t xml:space="preserve"> </w:t>
      </w:r>
      <w:r w:rsidR="00DD5B69" w:rsidRPr="00342DC2">
        <w:rPr>
          <w:rFonts w:eastAsia="Times New Roman"/>
          <w:spacing w:val="2"/>
        </w:rPr>
        <w:t xml:space="preserve"> Генеральн</w:t>
      </w:r>
      <w:r w:rsidR="00D95BF2">
        <w:rPr>
          <w:rFonts w:eastAsia="Times New Roman"/>
          <w:spacing w:val="2"/>
        </w:rPr>
        <w:t>ого</w:t>
      </w:r>
      <w:r w:rsidR="009F5537" w:rsidRPr="00342DC2">
        <w:rPr>
          <w:rFonts w:eastAsia="Times New Roman"/>
          <w:spacing w:val="2"/>
        </w:rPr>
        <w:t xml:space="preserve"> </w:t>
      </w:r>
      <w:r w:rsidR="00DD5B69" w:rsidRPr="00342DC2">
        <w:rPr>
          <w:rFonts w:eastAsia="Times New Roman"/>
          <w:spacing w:val="2"/>
        </w:rPr>
        <w:t xml:space="preserve"> план</w:t>
      </w:r>
      <w:r w:rsidR="00D95BF2">
        <w:rPr>
          <w:rFonts w:eastAsia="Times New Roman"/>
          <w:spacing w:val="2"/>
        </w:rPr>
        <w:t>а</w:t>
      </w:r>
      <w:r w:rsidR="009F5537" w:rsidRPr="00342DC2">
        <w:rPr>
          <w:rFonts w:eastAsia="Times New Roman"/>
          <w:spacing w:val="2"/>
        </w:rPr>
        <w:t xml:space="preserve"> </w:t>
      </w:r>
      <w:r w:rsidR="00DD5B69" w:rsidRPr="00342DC2">
        <w:rPr>
          <w:rFonts w:eastAsia="Times New Roman"/>
          <w:spacing w:val="2"/>
        </w:rPr>
        <w:t xml:space="preserve"> города </w:t>
      </w:r>
      <w:r w:rsidR="009F5537" w:rsidRPr="00342DC2">
        <w:rPr>
          <w:rFonts w:eastAsia="Times New Roman"/>
          <w:spacing w:val="2"/>
        </w:rPr>
        <w:t>Льгова</w:t>
      </w:r>
      <w:r w:rsidR="00DD5B69" w:rsidRPr="00342DC2">
        <w:rPr>
          <w:rFonts w:eastAsia="Times New Roman"/>
          <w:spacing w:val="2"/>
        </w:rPr>
        <w:t xml:space="preserve">, утвержденного решением </w:t>
      </w:r>
      <w:r w:rsidR="009F5537" w:rsidRPr="00342DC2">
        <w:rPr>
          <w:rFonts w:eastAsia="Times New Roman"/>
          <w:spacing w:val="2"/>
        </w:rPr>
        <w:t>Льговского городского Совета депутато</w:t>
      </w:r>
      <w:r w:rsidR="00D95BF2">
        <w:rPr>
          <w:rFonts w:eastAsia="Times New Roman"/>
          <w:spacing w:val="2"/>
        </w:rPr>
        <w:t>в от  28.10.2010 года, и Правил</w:t>
      </w:r>
      <w:r w:rsidR="009F5537" w:rsidRPr="00342DC2">
        <w:rPr>
          <w:rFonts w:eastAsia="Times New Roman"/>
          <w:spacing w:val="2"/>
        </w:rPr>
        <w:t xml:space="preserve"> землепользования и застройки  МО «Город Льгов»</w:t>
      </w:r>
      <w:r w:rsidR="002925F4">
        <w:rPr>
          <w:rFonts w:eastAsia="Times New Roman"/>
          <w:spacing w:val="2"/>
        </w:rPr>
        <w:t xml:space="preserve"> утвержденных Решением </w:t>
      </w:r>
      <w:r w:rsidR="002925F4" w:rsidRPr="00342DC2">
        <w:rPr>
          <w:rFonts w:eastAsia="Times New Roman"/>
          <w:spacing w:val="2"/>
        </w:rPr>
        <w:t>Льговского городского Совета депутато</w:t>
      </w:r>
      <w:r w:rsidR="002925F4">
        <w:rPr>
          <w:rFonts w:eastAsia="Times New Roman"/>
          <w:spacing w:val="2"/>
        </w:rPr>
        <w:t>в от 29.09.2016г. №71.</w:t>
      </w:r>
      <w:proofErr w:type="gramEnd"/>
    </w:p>
    <w:p w:rsidR="00903DBC" w:rsidRDefault="00DD5B69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  <w:r w:rsidRPr="00342DC2">
        <w:rPr>
          <w:rFonts w:eastAsia="Times New Roman"/>
          <w:spacing w:val="2"/>
        </w:rPr>
        <w:lastRenderedPageBreak/>
        <w:t>Приложение</w:t>
      </w:r>
      <w:r w:rsidR="00903DBC">
        <w:rPr>
          <w:rFonts w:eastAsia="Times New Roman"/>
          <w:spacing w:val="2"/>
        </w:rPr>
        <w:t xml:space="preserve"> </w:t>
      </w:r>
    </w:p>
    <w:p w:rsidR="00DD5B69" w:rsidRPr="00342DC2" w:rsidRDefault="00DD5B69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  <w:r w:rsidRPr="00342DC2">
        <w:rPr>
          <w:rFonts w:eastAsia="Times New Roman"/>
          <w:spacing w:val="2"/>
        </w:rPr>
        <w:t>к Программе</w:t>
      </w:r>
      <w:r w:rsidR="00903DBC">
        <w:rPr>
          <w:rFonts w:eastAsia="Times New Roman"/>
          <w:spacing w:val="2"/>
        </w:rPr>
        <w:t xml:space="preserve"> </w:t>
      </w:r>
      <w:r w:rsidRPr="00342DC2">
        <w:rPr>
          <w:rFonts w:eastAsia="Times New Roman"/>
          <w:spacing w:val="2"/>
        </w:rPr>
        <w:t>комплексного развития социальной</w:t>
      </w:r>
      <w:r w:rsidRPr="00342DC2">
        <w:rPr>
          <w:rFonts w:eastAsia="Times New Roman"/>
          <w:spacing w:val="2"/>
        </w:rPr>
        <w:br/>
        <w:t>инфраструктуры муниципального</w:t>
      </w:r>
      <w:r w:rsidRPr="00342DC2">
        <w:rPr>
          <w:rFonts w:eastAsia="Times New Roman"/>
          <w:spacing w:val="2"/>
        </w:rPr>
        <w:br/>
        <w:t xml:space="preserve">образования </w:t>
      </w:r>
      <w:r w:rsidR="001254B8" w:rsidRPr="00342DC2">
        <w:rPr>
          <w:rFonts w:eastAsia="Times New Roman"/>
          <w:spacing w:val="2"/>
        </w:rPr>
        <w:t xml:space="preserve"> «Город Льгов» </w:t>
      </w:r>
      <w:r w:rsidRPr="00342DC2">
        <w:rPr>
          <w:rFonts w:eastAsia="Times New Roman"/>
          <w:spacing w:val="2"/>
        </w:rPr>
        <w:t xml:space="preserve"> на 201</w:t>
      </w:r>
      <w:r w:rsidR="001254B8" w:rsidRPr="00342DC2">
        <w:rPr>
          <w:rFonts w:eastAsia="Times New Roman"/>
          <w:spacing w:val="2"/>
        </w:rPr>
        <w:t>7</w:t>
      </w:r>
      <w:r w:rsidRPr="00342DC2">
        <w:rPr>
          <w:rFonts w:eastAsia="Times New Roman"/>
          <w:spacing w:val="2"/>
        </w:rPr>
        <w:t xml:space="preserve"> - 202</w:t>
      </w:r>
      <w:r w:rsidR="001254B8" w:rsidRPr="00342DC2">
        <w:rPr>
          <w:rFonts w:eastAsia="Times New Roman"/>
          <w:spacing w:val="2"/>
        </w:rPr>
        <w:t>9</w:t>
      </w:r>
      <w:r w:rsidRPr="00342DC2">
        <w:rPr>
          <w:rFonts w:eastAsia="Times New Roman"/>
          <w:spacing w:val="2"/>
        </w:rPr>
        <w:t xml:space="preserve"> годы</w:t>
      </w:r>
    </w:p>
    <w:p w:rsidR="00DD5B69" w:rsidRPr="00342DC2" w:rsidRDefault="00DD5B69" w:rsidP="00DD5B6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sz w:val="32"/>
          <w:szCs w:val="32"/>
        </w:rPr>
      </w:pPr>
      <w:r w:rsidRPr="00342DC2">
        <w:rPr>
          <w:rFonts w:eastAsia="Times New Roman"/>
          <w:spacing w:val="2"/>
          <w:sz w:val="32"/>
          <w:szCs w:val="32"/>
        </w:rPr>
        <w:t>ПЕРЕЧЕНЬ МЕРОПРИЯТИЙ ПО ПРОЕКТИРОВАНИЮ, СТРОИТЕЛЬСТВУ И РЕКОНСТРУКЦИИ ОБЪЕКТОВ СОЦИАЛЬНОЙ ИНФРАСТРУКТУРЫ</w:t>
      </w:r>
    </w:p>
    <w:p w:rsidR="00DD5B69" w:rsidRDefault="00DD5B69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  <w:r w:rsidRPr="00B7079B">
        <w:rPr>
          <w:rFonts w:eastAsia="Times New Roman"/>
          <w:spacing w:val="2"/>
          <w:sz w:val="21"/>
          <w:szCs w:val="21"/>
        </w:rPr>
        <w:br/>
      </w:r>
      <w:r w:rsidRPr="00C90216">
        <w:rPr>
          <w:rFonts w:eastAsia="Times New Roman"/>
          <w:spacing w:val="2"/>
        </w:rPr>
        <w:t xml:space="preserve">Таблица </w:t>
      </w:r>
      <w:r w:rsidR="00C90216" w:rsidRPr="00C90216">
        <w:rPr>
          <w:rFonts w:eastAsia="Times New Roman"/>
          <w:spacing w:val="2"/>
        </w:rPr>
        <w:t>№</w:t>
      </w:r>
      <w:r w:rsidRPr="00C90216">
        <w:rPr>
          <w:rFonts w:eastAsia="Times New Roman"/>
          <w:spacing w:val="2"/>
        </w:rPr>
        <w:t xml:space="preserve"> 1</w:t>
      </w:r>
    </w:p>
    <w:p w:rsidR="00903DBC" w:rsidRPr="00C90216" w:rsidRDefault="00903DBC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</w:p>
    <w:tbl>
      <w:tblPr>
        <w:tblW w:w="15877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2561"/>
        <w:gridCol w:w="850"/>
        <w:gridCol w:w="709"/>
        <w:gridCol w:w="709"/>
        <w:gridCol w:w="784"/>
        <w:gridCol w:w="289"/>
        <w:gridCol w:w="344"/>
        <w:gridCol w:w="567"/>
        <w:gridCol w:w="709"/>
        <w:gridCol w:w="709"/>
        <w:gridCol w:w="709"/>
        <w:gridCol w:w="328"/>
        <w:gridCol w:w="380"/>
        <w:gridCol w:w="709"/>
        <w:gridCol w:w="63"/>
        <w:gridCol w:w="646"/>
        <w:gridCol w:w="709"/>
        <w:gridCol w:w="567"/>
        <w:gridCol w:w="425"/>
        <w:gridCol w:w="2552"/>
      </w:tblGrid>
      <w:tr w:rsidR="0081364F" w:rsidRPr="00B7079B" w:rsidTr="00D517D0">
        <w:trPr>
          <w:trHeight w:val="15"/>
        </w:trPr>
        <w:tc>
          <w:tcPr>
            <w:tcW w:w="558" w:type="dxa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561" w:type="dxa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850" w:type="dxa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491" w:type="dxa"/>
            <w:gridSpan w:val="4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911" w:type="dxa"/>
            <w:gridSpan w:val="2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418" w:type="dxa"/>
            <w:gridSpan w:val="2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037" w:type="dxa"/>
            <w:gridSpan w:val="2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1152" w:type="dxa"/>
            <w:gridSpan w:val="3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347" w:type="dxa"/>
            <w:gridSpan w:val="4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  <w:tc>
          <w:tcPr>
            <w:tcW w:w="2552" w:type="dxa"/>
            <w:hideMark/>
          </w:tcPr>
          <w:p w:rsidR="0081364F" w:rsidRPr="00B7079B" w:rsidRDefault="0081364F" w:rsidP="00DD5B69">
            <w:pPr>
              <w:spacing w:line="240" w:lineRule="auto"/>
              <w:rPr>
                <w:rFonts w:eastAsia="Times New Roman"/>
                <w:sz w:val="2"/>
                <w:szCs w:val="24"/>
              </w:rPr>
            </w:pPr>
          </w:p>
        </w:tc>
      </w:tr>
      <w:tr w:rsidR="0081364F" w:rsidRPr="00C90216" w:rsidTr="00D517D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81364F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C90216">
              <w:rPr>
                <w:rFonts w:eastAsia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Программные мероприятия, обеспечивающие выполнение задачи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3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A2270F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Срок реализации в  плановом периоде</w:t>
            </w:r>
          </w:p>
          <w:p w:rsidR="0081364F" w:rsidRPr="00C90216" w:rsidRDefault="0081364F" w:rsidP="00A2270F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 xml:space="preserve"> Объемы финансирования, тыс.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Ожидаемый результат</w:t>
            </w:r>
          </w:p>
        </w:tc>
      </w:tr>
      <w:tr w:rsidR="0081364F" w:rsidRPr="00C90216" w:rsidTr="00D517D0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4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C90216">
              <w:rPr>
                <w:rFonts w:eastAsia="Times New Roman"/>
                <w:b/>
                <w:sz w:val="18"/>
                <w:szCs w:val="18"/>
              </w:rPr>
              <w:t>в том числе по годам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81364F" w:rsidRPr="00C90216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2018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8B6269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C90216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C90216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  <w:lang w:val="en-US"/>
              </w:rPr>
              <w:t>I</w:t>
            </w:r>
            <w:r w:rsidRPr="00342DC2">
              <w:rPr>
                <w:rFonts w:eastAsia="Times New Roman"/>
                <w:b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Строительство (реконструкция) объектов, разработка проектной документации в сфере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Капитальный ремонт </w:t>
            </w:r>
          </w:p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спортивного зала  СОШ №1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Капитальный ремонт </w:t>
            </w:r>
          </w:p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спортивного зала  СОШ №2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Капитальный ремонт </w:t>
            </w:r>
          </w:p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спортивного зала  СОШ №3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4.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Капитальный ремонт </w:t>
            </w:r>
          </w:p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спортивного зала  СОШ №4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5.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Капитальный ремонт </w:t>
            </w:r>
          </w:p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спортивного зала  СОШ №5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Строительство физкультурно-оздоровительного комплекса с бассейном без трибун для зрителей.</w:t>
            </w:r>
          </w:p>
          <w:p w:rsidR="0081364F" w:rsidRPr="00342DC2" w:rsidRDefault="0081364F" w:rsidP="00B25F3A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 xml:space="preserve">ьгов, ул.Титова,2  «б». Пропускная способность 63 чел/ </w:t>
            </w:r>
            <w:proofErr w:type="gramStart"/>
            <w:r w:rsidRPr="00342DC2">
              <w:rPr>
                <w:rFonts w:eastAsia="Times New Roman"/>
              </w:rPr>
              <w:t>см</w:t>
            </w:r>
            <w:proofErr w:type="gramEnd"/>
            <w:r w:rsidRPr="00342DC2">
              <w:rPr>
                <w:rFonts w:eastAsia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380000,0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7.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67A54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Реконструкция городского стадиона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100000,0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  <w:lang w:val="en-US"/>
              </w:rPr>
              <w:t>II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7936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Строительство (реконструкция) объектов, разработка проектной документации в сфере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  <w:lang w:val="en-US"/>
              </w:rPr>
              <w:t>1</w:t>
            </w:r>
            <w:r w:rsidRPr="00342DC2">
              <w:rPr>
                <w:rFonts w:eastAsia="Times New Roman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Ремонт МБУ КДК 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ьгова.</w:t>
            </w:r>
          </w:p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.Льгов, </w:t>
            </w:r>
            <w:proofErr w:type="gramStart"/>
            <w:r w:rsidRPr="00342DC2">
              <w:rPr>
                <w:rFonts w:eastAsia="Times New Roman"/>
              </w:rPr>
              <w:t>Красная</w:t>
            </w:r>
            <w:proofErr w:type="gramEnd"/>
            <w:r w:rsidRPr="00342DC2">
              <w:rPr>
                <w:rFonts w:eastAsia="Times New Roman"/>
              </w:rPr>
              <w:t xml:space="preserve"> пл.15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42BDC">
            <w:pPr>
              <w:spacing w:line="240" w:lineRule="auto"/>
              <w:rPr>
                <w:rFonts w:eastAsia="Times New Roman"/>
                <w:color w:val="FF0000"/>
              </w:rPr>
            </w:pPr>
            <w:r w:rsidRPr="00342DC2">
              <w:rPr>
                <w:rFonts w:eastAsia="Times New Roman"/>
              </w:rPr>
              <w:t>Увеличение доли детей от 5 до 18 лет, получающих услуги по дополнительному образованию в учреждениях сферы культуры, до 85%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Ремонт  танцевального зала  МБУ КДК 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ьгова.</w:t>
            </w:r>
          </w:p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.Льгов, </w:t>
            </w:r>
            <w:proofErr w:type="gramStart"/>
            <w:r w:rsidRPr="00342DC2">
              <w:rPr>
                <w:rFonts w:eastAsia="Times New Roman"/>
              </w:rPr>
              <w:t>Красная</w:t>
            </w:r>
            <w:proofErr w:type="gramEnd"/>
            <w:r w:rsidRPr="00342DC2">
              <w:rPr>
                <w:rFonts w:eastAsia="Times New Roman"/>
              </w:rPr>
              <w:t xml:space="preserve"> пл.15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42BDC">
            <w:pPr>
              <w:spacing w:line="240" w:lineRule="auto"/>
              <w:rPr>
                <w:rFonts w:eastAsia="Times New Roman"/>
                <w:color w:val="FF0000"/>
              </w:rPr>
            </w:pPr>
            <w:r w:rsidRPr="00342DC2">
              <w:rPr>
                <w:rFonts w:eastAsia="Times New Roman"/>
              </w:rPr>
              <w:t>Увеличение доли детей от 5 до 18 лет, получающих услуги по дополнительному образованию в учреждениях сферы культуры, до 85%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Капитальный ремонт ДК «Железнодорожник»</w:t>
            </w:r>
          </w:p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ьгов, ул.Свердлова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5000,0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42BDC">
            <w:pPr>
              <w:spacing w:line="240" w:lineRule="auto"/>
              <w:rPr>
                <w:rFonts w:eastAsia="Times New Roman"/>
                <w:color w:val="FF0000"/>
              </w:rPr>
            </w:pPr>
            <w:r w:rsidRPr="00342DC2">
              <w:rPr>
                <w:rFonts w:eastAsia="Times New Roman"/>
              </w:rPr>
              <w:t>Увеличение доли детей от 5 до 18 лет, получающих услуги по дополнительному образованию в учреждениях сферы культуры, до 85%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954B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Строительство (реконструкция) объектов, разработка проектной документации в сфере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 xml:space="preserve">Проектирование и строительство коррекционной  школы на 180 мест.  </w:t>
            </w:r>
          </w:p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ьгов, ул.Овечкина.</w:t>
            </w:r>
          </w:p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500000,0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B42BDC">
            <w:pPr>
              <w:spacing w:line="240" w:lineRule="auto"/>
              <w:rPr>
                <w:rFonts w:eastAsia="Times New Roman"/>
                <w:color w:val="FF0000"/>
              </w:rPr>
            </w:pPr>
            <w:r w:rsidRPr="00342DC2">
              <w:rPr>
                <w:rFonts w:eastAsia="Times New Roman"/>
              </w:rPr>
              <w:t>Увеличение количества мест в образовательных учреждениях, созданных за счет строительства, реконструкции и внутреннего резерва помещений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Реконструкция СОШ №3.г</w:t>
            </w:r>
            <w:proofErr w:type="gramStart"/>
            <w:r w:rsidRPr="00342DC2">
              <w:rPr>
                <w:rFonts w:eastAsia="Times New Roman"/>
              </w:rPr>
              <w:t>.Л</w:t>
            </w:r>
            <w:proofErr w:type="gramEnd"/>
            <w:r w:rsidRPr="00342DC2">
              <w:rPr>
                <w:rFonts w:eastAsia="Times New Roman"/>
              </w:rPr>
              <w:t>ьгов, ул.К.Маркса</w:t>
            </w:r>
          </w:p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Пристройка  двухэтажного корпуса на 100  мест.</w:t>
            </w:r>
          </w:p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B42BDC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143000,0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  <w:r w:rsidRPr="00342DC2">
              <w:rPr>
                <w:rFonts w:eastAsia="Times New Roman"/>
              </w:rPr>
              <w:t>Увеличение количества мест в образовательных учреждениях, созданных за счет строительства, реконструкции и внутреннего резерва помещений</w:t>
            </w: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367A54">
            <w:pPr>
              <w:spacing w:line="240" w:lineRule="auto"/>
              <w:ind w:left="113" w:right="113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367A54">
            <w:pPr>
              <w:spacing w:line="240" w:lineRule="auto"/>
              <w:ind w:left="113" w:right="113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367A54">
            <w:pPr>
              <w:spacing w:line="240" w:lineRule="auto"/>
              <w:ind w:left="113" w:right="113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380000,0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3000,0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140500,0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7000,0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2000,0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502000,0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3000,0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3000,0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2000,0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  <w:b/>
              </w:rPr>
            </w:pPr>
            <w:r w:rsidRPr="00342DC2">
              <w:rPr>
                <w:rFonts w:eastAsia="Times New Roman"/>
                <w:b/>
              </w:rPr>
              <w:t>100000,0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367A54">
            <w:pPr>
              <w:spacing w:line="240" w:lineRule="auto"/>
              <w:ind w:left="113" w:right="113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367A54">
            <w:pPr>
              <w:spacing w:line="240" w:lineRule="auto"/>
              <w:ind w:left="113" w:right="113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70000,0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270000,0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50000,0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2700,0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65000,0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1800,0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1800,0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6300,0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1800,0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231800,0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2700,0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2700,0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2700,0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1800,0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47000,0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бюджет города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300,0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8500,0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700,0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200,0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200,0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3000,0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  <w:tr w:rsidR="0081364F" w:rsidRPr="00342DC2" w:rsidTr="00D517D0">
        <w:trPr>
          <w:cantSplit/>
          <w:trHeight w:val="1134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384C08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380000,0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364F" w:rsidRPr="00342DC2" w:rsidRDefault="0081364F" w:rsidP="00201B53">
            <w:pPr>
              <w:ind w:left="113" w:right="113"/>
              <w:jc w:val="center"/>
              <w:textAlignment w:val="baseline"/>
              <w:rPr>
                <w:rFonts w:eastAsia="Times New Roman"/>
              </w:rPr>
            </w:pPr>
            <w:r w:rsidRPr="00342DC2">
              <w:rPr>
                <w:rFonts w:eastAsia="Times New Roma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64F" w:rsidRPr="00342DC2" w:rsidRDefault="0081364F" w:rsidP="00DD5B69">
            <w:pPr>
              <w:spacing w:line="240" w:lineRule="auto"/>
              <w:rPr>
                <w:rFonts w:eastAsia="Times New Roman"/>
                <w:color w:val="FF0000"/>
              </w:rPr>
            </w:pPr>
          </w:p>
        </w:tc>
      </w:tr>
    </w:tbl>
    <w:p w:rsidR="0011445D" w:rsidRPr="00342DC2" w:rsidRDefault="0011445D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</w:p>
    <w:p w:rsidR="0011445D" w:rsidRPr="00342DC2" w:rsidRDefault="0011445D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</w:p>
    <w:p w:rsidR="0011445D" w:rsidRDefault="0011445D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342DC2" w:rsidRDefault="00342DC2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342DC2" w:rsidRDefault="00342DC2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342DC2" w:rsidRDefault="00342DC2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C90216" w:rsidRPr="00B7079B" w:rsidRDefault="00C90216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11445D" w:rsidRPr="00B7079B" w:rsidRDefault="0011445D" w:rsidP="00DD5B69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591A26" w:rsidRPr="00C90216" w:rsidRDefault="00DD5B69" w:rsidP="00591A26">
      <w:pPr>
        <w:shd w:val="clear" w:color="auto" w:fill="FFFFFF"/>
        <w:jc w:val="right"/>
        <w:textAlignment w:val="baseline"/>
        <w:rPr>
          <w:rFonts w:eastAsia="Times New Roman"/>
          <w:spacing w:val="2"/>
        </w:rPr>
      </w:pPr>
      <w:r w:rsidRPr="00C90216">
        <w:rPr>
          <w:rFonts w:eastAsia="Times New Roman"/>
          <w:spacing w:val="2"/>
        </w:rPr>
        <w:lastRenderedPageBreak/>
        <w:t xml:space="preserve">Таблица </w:t>
      </w:r>
      <w:r w:rsidR="00591A26" w:rsidRPr="00C90216">
        <w:rPr>
          <w:rFonts w:eastAsia="Times New Roman"/>
          <w:spacing w:val="2"/>
        </w:rPr>
        <w:t>№</w:t>
      </w:r>
      <w:r w:rsidRPr="00C90216">
        <w:rPr>
          <w:rFonts w:eastAsia="Times New Roman"/>
          <w:spacing w:val="2"/>
        </w:rPr>
        <w:t xml:space="preserve"> 2</w:t>
      </w:r>
    </w:p>
    <w:p w:rsidR="00342DC2" w:rsidRPr="00B7079B" w:rsidRDefault="00342DC2" w:rsidP="00591A26">
      <w:pPr>
        <w:shd w:val="clear" w:color="auto" w:fill="FFFFFF"/>
        <w:jc w:val="right"/>
        <w:textAlignment w:val="baseline"/>
        <w:rPr>
          <w:rFonts w:eastAsia="Times New Roman"/>
          <w:spacing w:val="2"/>
          <w:sz w:val="21"/>
          <w:szCs w:val="21"/>
        </w:rPr>
      </w:pPr>
    </w:p>
    <w:p w:rsidR="00DD5B69" w:rsidRDefault="00DD5B69" w:rsidP="00591A26">
      <w:pPr>
        <w:shd w:val="clear" w:color="auto" w:fill="FFFFFF"/>
        <w:jc w:val="center"/>
        <w:textAlignment w:val="baseline"/>
        <w:rPr>
          <w:rFonts w:eastAsia="Times New Roman"/>
          <w:spacing w:val="2"/>
          <w:sz w:val="32"/>
          <w:szCs w:val="32"/>
        </w:rPr>
      </w:pPr>
      <w:r w:rsidRPr="00342DC2">
        <w:rPr>
          <w:rFonts w:eastAsia="Times New Roman"/>
          <w:spacing w:val="2"/>
          <w:sz w:val="32"/>
          <w:szCs w:val="32"/>
        </w:rPr>
        <w:t>СВЕДЕНИЯ О ЦЕЛЕВЫХ ПОКАЗАТЕЛЯХ (ИНДИКАТОРАХ) ПРОГРАММЫ КОМПЛЕКСНОГО РАЗВИТИЯ СОЦИАЛЬНОЙ ИНФРАСТРУКТУРЫ И ИХ ЗНАЧЕНИЯХ</w:t>
      </w:r>
    </w:p>
    <w:p w:rsidR="00342DC2" w:rsidRPr="00903DBC" w:rsidRDefault="00342DC2" w:rsidP="00591A26">
      <w:pPr>
        <w:shd w:val="clear" w:color="auto" w:fill="FFFFFF"/>
        <w:jc w:val="center"/>
        <w:textAlignment w:val="baseline"/>
        <w:rPr>
          <w:rFonts w:eastAsia="Times New Roman"/>
          <w:spacing w:val="2"/>
        </w:rPr>
      </w:pPr>
    </w:p>
    <w:tbl>
      <w:tblPr>
        <w:tblW w:w="15168" w:type="dxa"/>
        <w:tblCellMar>
          <w:left w:w="0" w:type="dxa"/>
          <w:right w:w="0" w:type="dxa"/>
        </w:tblCellMar>
        <w:tblLook w:val="04A0"/>
      </w:tblPr>
      <w:tblGrid>
        <w:gridCol w:w="600"/>
        <w:gridCol w:w="3797"/>
        <w:gridCol w:w="1466"/>
        <w:gridCol w:w="1654"/>
        <w:gridCol w:w="738"/>
        <w:gridCol w:w="364"/>
        <w:gridCol w:w="189"/>
        <w:gridCol w:w="553"/>
        <w:gridCol w:w="357"/>
        <w:gridCol w:w="197"/>
        <w:gridCol w:w="554"/>
        <w:gridCol w:w="165"/>
        <w:gridCol w:w="389"/>
        <w:gridCol w:w="526"/>
        <w:gridCol w:w="28"/>
        <w:gridCol w:w="552"/>
        <w:gridCol w:w="553"/>
        <w:gridCol w:w="552"/>
        <w:gridCol w:w="553"/>
        <w:gridCol w:w="552"/>
        <w:gridCol w:w="829"/>
      </w:tblGrid>
      <w:tr w:rsidR="00DD5B69" w:rsidRPr="00C90216" w:rsidTr="003F158B">
        <w:trPr>
          <w:trHeight w:val="15"/>
        </w:trPr>
        <w:tc>
          <w:tcPr>
            <w:tcW w:w="602" w:type="dxa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856" w:type="dxa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475" w:type="dxa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661" w:type="dxa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83" w:type="dxa"/>
            <w:gridSpan w:val="2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104" w:type="dxa"/>
            <w:gridSpan w:val="3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21" w:type="dxa"/>
            <w:gridSpan w:val="3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21" w:type="dxa"/>
            <w:gridSpan w:val="2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645" w:type="dxa"/>
            <w:gridSpan w:val="7"/>
            <w:hideMark/>
          </w:tcPr>
          <w:p w:rsidR="00DD5B69" w:rsidRPr="00C90216" w:rsidRDefault="00DD5B69" w:rsidP="00DD5B69">
            <w:pPr>
              <w:spacing w:line="240" w:lineRule="auto"/>
              <w:rPr>
                <w:rFonts w:eastAsia="Times New Roman"/>
              </w:rPr>
            </w:pPr>
          </w:p>
        </w:tc>
      </w:tr>
      <w:tr w:rsidR="00DD5B69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944507" w:rsidRDefault="00D517D0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944507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="00DD5B69" w:rsidRPr="00944507">
              <w:rPr>
                <w:rFonts w:eastAsia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44507">
              <w:rPr>
                <w:rFonts w:eastAsia="Times New Roman"/>
                <w:b/>
                <w:sz w:val="18"/>
                <w:szCs w:val="18"/>
              </w:rPr>
              <w:t>/</w:t>
            </w:r>
            <w:proofErr w:type="spellStart"/>
            <w:r w:rsidR="00DD5B69" w:rsidRPr="00944507">
              <w:rPr>
                <w:rFonts w:eastAsia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944507" w:rsidRDefault="00DD5B69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944507">
              <w:rPr>
                <w:rFonts w:eastAsia="Times New Roman"/>
                <w:b/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944507" w:rsidRDefault="00DD5B69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944507">
              <w:rPr>
                <w:rFonts w:eastAsia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944507" w:rsidRDefault="00DD5B69" w:rsidP="00262622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944507">
              <w:rPr>
                <w:rFonts w:eastAsia="Times New Roman"/>
                <w:b/>
                <w:sz w:val="18"/>
                <w:szCs w:val="18"/>
              </w:rPr>
              <w:t>Базовое</w:t>
            </w:r>
            <w:r w:rsidR="00262622" w:rsidRPr="00944507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Pr="00944507">
              <w:rPr>
                <w:rFonts w:eastAsia="Times New Roman"/>
                <w:b/>
                <w:sz w:val="18"/>
                <w:szCs w:val="18"/>
              </w:rPr>
              <w:t>значение целевого показателя (индикатора), 201</w:t>
            </w:r>
            <w:r w:rsidR="003F158B" w:rsidRPr="00944507">
              <w:rPr>
                <w:rFonts w:eastAsia="Times New Roman"/>
                <w:b/>
                <w:sz w:val="18"/>
                <w:szCs w:val="18"/>
              </w:rPr>
              <w:t>6</w:t>
            </w:r>
            <w:r w:rsidRPr="00944507">
              <w:rPr>
                <w:rFonts w:eastAsia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5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B69" w:rsidRPr="00944507" w:rsidRDefault="00DD5B69" w:rsidP="00DD5B69">
            <w:pPr>
              <w:jc w:val="center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944507">
              <w:rPr>
                <w:rFonts w:eastAsia="Times New Roman"/>
                <w:b/>
                <w:sz w:val="18"/>
                <w:szCs w:val="18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262622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D5B69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2017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2019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2021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2022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D5B69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2029</w:t>
            </w:r>
          </w:p>
        </w:tc>
      </w:tr>
      <w:tr w:rsidR="00262622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C90216" w:rsidRDefault="00DB2A57" w:rsidP="00DB2A57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C90216">
              <w:rPr>
                <w:rFonts w:eastAsia="Times New Roman"/>
                <w:b/>
              </w:rPr>
              <w:t>17</w:t>
            </w:r>
          </w:p>
        </w:tc>
      </w:tr>
      <w:tr w:rsidR="00DB2A57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56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DB2A57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Программа комплексного развития социальной инфраструктуры муниципального образования «Город Льгов»</w:t>
            </w:r>
          </w:p>
        </w:tc>
      </w:tr>
      <w:tr w:rsidR="00DB2A57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56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DB2A57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Цель. Обеспечение сбалансированного, перспективного развития социальной инфраструктуры города Льгова  в соответствии с установленными потребностями в объектах социальной инфраструктуры городского округа</w:t>
            </w:r>
          </w:p>
        </w:tc>
      </w:tr>
      <w:tr w:rsidR="00DB2A57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C90216" w:rsidRDefault="00DB2A57" w:rsidP="00DB2A5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566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DB2A57" w:rsidP="00262622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Задача. Обеспечение населения города Льгова  объектами социальной инфраструктуры (физической культуры и спорта, культуры, образования) в шаговой доступности, в том числе доступность этих объектов для лиц с ограниченными возможностями здоровья и инвалидов</w:t>
            </w:r>
          </w:p>
        </w:tc>
      </w:tr>
      <w:tr w:rsidR="00DB2A57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Количество мест в образовательных учреждениях, созданных за счет строительства, реконструкции и внутреннего резерва помещений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мест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B834CF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2A57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Доля населения в возрасте от 3 до 79 лет, систематически занимающегося физкультурой и спортом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262622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34,3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37,</w:t>
            </w:r>
            <w:r w:rsidR="00771041" w:rsidRPr="0094450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</w:t>
            </w:r>
            <w:r w:rsidR="00771041" w:rsidRPr="00944507"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</w:t>
            </w:r>
            <w:r w:rsidR="00771041" w:rsidRPr="00944507">
              <w:rPr>
                <w:rFonts w:eastAsia="Times New Roman"/>
                <w:sz w:val="20"/>
                <w:szCs w:val="20"/>
              </w:rPr>
              <w:t>7</w:t>
            </w:r>
            <w:r w:rsidRPr="00944507">
              <w:rPr>
                <w:rFonts w:eastAsia="Times New Roman"/>
                <w:sz w:val="20"/>
                <w:szCs w:val="20"/>
              </w:rPr>
              <w:t>,</w:t>
            </w:r>
            <w:r w:rsidR="00771041" w:rsidRPr="009445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</w:t>
            </w:r>
            <w:r w:rsidR="00771041" w:rsidRPr="00944507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771041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38,1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771041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38,4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771041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38,5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771041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771041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39,5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A57" w:rsidRPr="00944507" w:rsidRDefault="00957C52" w:rsidP="00771041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4</w:t>
            </w:r>
            <w:r w:rsidR="00771041" w:rsidRPr="00944507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3F158B" w:rsidRPr="00C90216" w:rsidTr="003F158B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58B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58B" w:rsidRPr="00944507" w:rsidRDefault="003F158B" w:rsidP="0094450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 xml:space="preserve">Доля детей от 5 до 18 лет, получающих услуги по дополнительному образованию в учреждениях сферы </w:t>
            </w:r>
            <w:r w:rsidR="00B834CF" w:rsidRPr="00944507">
              <w:rPr>
                <w:rFonts w:eastAsia="Times New Roman"/>
                <w:sz w:val="20"/>
                <w:szCs w:val="20"/>
              </w:rPr>
              <w:t>культуры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58B" w:rsidRPr="00944507" w:rsidRDefault="003F158B" w:rsidP="00DB2A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58B" w:rsidRPr="00944507" w:rsidRDefault="00957C52" w:rsidP="00DB4D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,</w:t>
            </w:r>
            <w:r w:rsidRPr="0094450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4D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1,</w:t>
            </w:r>
            <w:r w:rsidRPr="0094450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4D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2,</w:t>
            </w:r>
            <w:r w:rsidRPr="0094450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4D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3,</w:t>
            </w:r>
            <w:r w:rsidRPr="0094450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4D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</w:t>
            </w:r>
            <w:r w:rsidR="00DB4D57" w:rsidRPr="00944507">
              <w:rPr>
                <w:rFonts w:eastAsia="Times New Roman"/>
                <w:sz w:val="20"/>
                <w:szCs w:val="20"/>
              </w:rPr>
              <w:t>4,</w:t>
            </w:r>
            <w:r w:rsidRPr="0094450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58B" w:rsidRPr="00944507" w:rsidRDefault="00957C52" w:rsidP="00DB2A57">
            <w:pPr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44507">
              <w:rPr>
                <w:rFonts w:eastAsia="Times New Roman"/>
                <w:sz w:val="20"/>
                <w:szCs w:val="20"/>
              </w:rPr>
              <w:t>85</w:t>
            </w:r>
          </w:p>
        </w:tc>
      </w:tr>
    </w:tbl>
    <w:p w:rsidR="001A483D" w:rsidRPr="00342DC2" w:rsidRDefault="001A483D"/>
    <w:sectPr w:rsidR="001A483D" w:rsidRPr="00342DC2" w:rsidSect="00C9021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0F3" w:rsidRDefault="00A410F3" w:rsidP="00B834CF">
      <w:pPr>
        <w:spacing w:line="240" w:lineRule="auto"/>
      </w:pPr>
      <w:r>
        <w:separator/>
      </w:r>
    </w:p>
  </w:endnote>
  <w:endnote w:type="continuationSeparator" w:id="1">
    <w:p w:rsidR="00A410F3" w:rsidRDefault="00A410F3" w:rsidP="00B83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3" w:rsidRDefault="002B6BF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410F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10F3">
      <w:rPr>
        <w:rStyle w:val="ac"/>
        <w:noProof/>
      </w:rPr>
      <w:t>5</w:t>
    </w:r>
    <w:r>
      <w:rPr>
        <w:rStyle w:val="ac"/>
      </w:rPr>
      <w:fldChar w:fldCharType="end"/>
    </w:r>
  </w:p>
  <w:p w:rsidR="00A410F3" w:rsidRDefault="00A410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F3" w:rsidRDefault="002B6BFE">
    <w:pPr>
      <w:pStyle w:val="a7"/>
      <w:jc w:val="right"/>
    </w:pPr>
    <w:fldSimple w:instr=" PAGE   \* MERGEFORMAT ">
      <w:r w:rsidR="00713E6D">
        <w:rPr>
          <w:noProof/>
        </w:rPr>
        <w:t>1</w:t>
      </w:r>
    </w:fldSimple>
  </w:p>
  <w:p w:rsidR="00A410F3" w:rsidRDefault="00A410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0F3" w:rsidRDefault="00A410F3" w:rsidP="00B834CF">
      <w:pPr>
        <w:spacing w:line="240" w:lineRule="auto"/>
      </w:pPr>
      <w:r>
        <w:separator/>
      </w:r>
    </w:p>
  </w:footnote>
  <w:footnote w:type="continuationSeparator" w:id="1">
    <w:p w:rsidR="00A410F3" w:rsidRDefault="00A410F3" w:rsidP="00B83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B69"/>
    <w:rsid w:val="00010A9B"/>
    <w:rsid w:val="00021B53"/>
    <w:rsid w:val="000265BD"/>
    <w:rsid w:val="000617F2"/>
    <w:rsid w:val="00071DE1"/>
    <w:rsid w:val="00082502"/>
    <w:rsid w:val="000A68C1"/>
    <w:rsid w:val="000C62CC"/>
    <w:rsid w:val="00101F82"/>
    <w:rsid w:val="0011445D"/>
    <w:rsid w:val="00117FB0"/>
    <w:rsid w:val="0012369B"/>
    <w:rsid w:val="001254B8"/>
    <w:rsid w:val="00165D00"/>
    <w:rsid w:val="00180605"/>
    <w:rsid w:val="001A483D"/>
    <w:rsid w:val="001B657E"/>
    <w:rsid w:val="001D145E"/>
    <w:rsid w:val="001E0E64"/>
    <w:rsid w:val="001F2D1F"/>
    <w:rsid w:val="001F3445"/>
    <w:rsid w:val="00201B53"/>
    <w:rsid w:val="002125E4"/>
    <w:rsid w:val="00242A4F"/>
    <w:rsid w:val="002565A6"/>
    <w:rsid w:val="00262622"/>
    <w:rsid w:val="00286FC2"/>
    <w:rsid w:val="002925F4"/>
    <w:rsid w:val="002B2F3D"/>
    <w:rsid w:val="002B6BFE"/>
    <w:rsid w:val="002C519F"/>
    <w:rsid w:val="002F3091"/>
    <w:rsid w:val="002F64A3"/>
    <w:rsid w:val="00316438"/>
    <w:rsid w:val="00316B96"/>
    <w:rsid w:val="00332267"/>
    <w:rsid w:val="00333AFD"/>
    <w:rsid w:val="00342DC2"/>
    <w:rsid w:val="003453EF"/>
    <w:rsid w:val="00362084"/>
    <w:rsid w:val="003669A9"/>
    <w:rsid w:val="00367825"/>
    <w:rsid w:val="00367A54"/>
    <w:rsid w:val="00384C08"/>
    <w:rsid w:val="0039583A"/>
    <w:rsid w:val="003A556D"/>
    <w:rsid w:val="003B649E"/>
    <w:rsid w:val="003D14EA"/>
    <w:rsid w:val="003F158B"/>
    <w:rsid w:val="00447546"/>
    <w:rsid w:val="00456922"/>
    <w:rsid w:val="004711A8"/>
    <w:rsid w:val="00475819"/>
    <w:rsid w:val="00475D99"/>
    <w:rsid w:val="00490FF7"/>
    <w:rsid w:val="004C245A"/>
    <w:rsid w:val="004C3D6A"/>
    <w:rsid w:val="004D5267"/>
    <w:rsid w:val="004F45F0"/>
    <w:rsid w:val="004F752F"/>
    <w:rsid w:val="00522B8A"/>
    <w:rsid w:val="00591A26"/>
    <w:rsid w:val="005B2ED8"/>
    <w:rsid w:val="005D17E3"/>
    <w:rsid w:val="005E607B"/>
    <w:rsid w:val="00627715"/>
    <w:rsid w:val="0063473F"/>
    <w:rsid w:val="00651D7F"/>
    <w:rsid w:val="00667518"/>
    <w:rsid w:val="006738CF"/>
    <w:rsid w:val="00675A34"/>
    <w:rsid w:val="00682EAF"/>
    <w:rsid w:val="006B5F2B"/>
    <w:rsid w:val="006C1BAD"/>
    <w:rsid w:val="006D16DA"/>
    <w:rsid w:val="00713E6D"/>
    <w:rsid w:val="007222F0"/>
    <w:rsid w:val="00771041"/>
    <w:rsid w:val="00776F23"/>
    <w:rsid w:val="00786AC2"/>
    <w:rsid w:val="00787A25"/>
    <w:rsid w:val="007936B8"/>
    <w:rsid w:val="007A082D"/>
    <w:rsid w:val="007B00AB"/>
    <w:rsid w:val="007D02B3"/>
    <w:rsid w:val="007E36F7"/>
    <w:rsid w:val="007F2A5C"/>
    <w:rsid w:val="0081364F"/>
    <w:rsid w:val="00845821"/>
    <w:rsid w:val="008463CE"/>
    <w:rsid w:val="008572AC"/>
    <w:rsid w:val="00862E44"/>
    <w:rsid w:val="008758A0"/>
    <w:rsid w:val="008947DE"/>
    <w:rsid w:val="008A7C08"/>
    <w:rsid w:val="008B6269"/>
    <w:rsid w:val="008C25EC"/>
    <w:rsid w:val="008E2DF2"/>
    <w:rsid w:val="00903DBC"/>
    <w:rsid w:val="00915D50"/>
    <w:rsid w:val="00926E43"/>
    <w:rsid w:val="0093600B"/>
    <w:rsid w:val="00944507"/>
    <w:rsid w:val="00957C52"/>
    <w:rsid w:val="0099341D"/>
    <w:rsid w:val="009D12F5"/>
    <w:rsid w:val="009F5537"/>
    <w:rsid w:val="00A222B0"/>
    <w:rsid w:val="00A2270F"/>
    <w:rsid w:val="00A410F3"/>
    <w:rsid w:val="00A43252"/>
    <w:rsid w:val="00A57618"/>
    <w:rsid w:val="00A751B8"/>
    <w:rsid w:val="00AC0B4D"/>
    <w:rsid w:val="00AC5242"/>
    <w:rsid w:val="00AC742D"/>
    <w:rsid w:val="00B25F3A"/>
    <w:rsid w:val="00B42BDC"/>
    <w:rsid w:val="00B52D6B"/>
    <w:rsid w:val="00B556E0"/>
    <w:rsid w:val="00B7079B"/>
    <w:rsid w:val="00B834CF"/>
    <w:rsid w:val="00B954B8"/>
    <w:rsid w:val="00BA4452"/>
    <w:rsid w:val="00BD489F"/>
    <w:rsid w:val="00C435F7"/>
    <w:rsid w:val="00C46FCA"/>
    <w:rsid w:val="00C55528"/>
    <w:rsid w:val="00C90216"/>
    <w:rsid w:val="00C9621B"/>
    <w:rsid w:val="00CA2468"/>
    <w:rsid w:val="00CC104A"/>
    <w:rsid w:val="00CE49A6"/>
    <w:rsid w:val="00CF1FA6"/>
    <w:rsid w:val="00D103CB"/>
    <w:rsid w:val="00D14888"/>
    <w:rsid w:val="00D4669B"/>
    <w:rsid w:val="00D517D0"/>
    <w:rsid w:val="00D56E73"/>
    <w:rsid w:val="00D8559D"/>
    <w:rsid w:val="00D95BF2"/>
    <w:rsid w:val="00DB2A57"/>
    <w:rsid w:val="00DB4D57"/>
    <w:rsid w:val="00DD5B69"/>
    <w:rsid w:val="00DE14E2"/>
    <w:rsid w:val="00E2524E"/>
    <w:rsid w:val="00E30363"/>
    <w:rsid w:val="00E75278"/>
    <w:rsid w:val="00E80A19"/>
    <w:rsid w:val="00EA1F72"/>
    <w:rsid w:val="00EB6E27"/>
    <w:rsid w:val="00EC7250"/>
    <w:rsid w:val="00EC7D50"/>
    <w:rsid w:val="00ED2696"/>
    <w:rsid w:val="00EE1910"/>
    <w:rsid w:val="00EE3430"/>
    <w:rsid w:val="00F25D8D"/>
    <w:rsid w:val="00F65497"/>
    <w:rsid w:val="00F77063"/>
    <w:rsid w:val="00F81BF1"/>
    <w:rsid w:val="00F8340D"/>
    <w:rsid w:val="00F86E42"/>
    <w:rsid w:val="00FC48EC"/>
    <w:rsid w:val="00FC5366"/>
    <w:rsid w:val="00FD4525"/>
    <w:rsid w:val="00FE1D63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line="31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34"/>
  </w:style>
  <w:style w:type="paragraph" w:styleId="1">
    <w:name w:val="heading 1"/>
    <w:basedOn w:val="a"/>
    <w:link w:val="10"/>
    <w:uiPriority w:val="9"/>
    <w:qFormat/>
    <w:rsid w:val="00DD5B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5B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5B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D5B6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B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5B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5B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D5B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DD5B6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DD5B6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DD5B69"/>
  </w:style>
  <w:style w:type="character" w:styleId="a3">
    <w:name w:val="Hyperlink"/>
    <w:basedOn w:val="a0"/>
    <w:uiPriority w:val="99"/>
    <w:semiHidden/>
    <w:unhideWhenUsed/>
    <w:rsid w:val="00DD5B69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8947D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uiPriority w:val="99"/>
    <w:rsid w:val="006B5F2B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="Times New Roman"/>
      <w:sz w:val="24"/>
      <w:szCs w:val="24"/>
    </w:rPr>
  </w:style>
  <w:style w:type="paragraph" w:customStyle="1" w:styleId="Style48">
    <w:name w:val="Style48"/>
    <w:basedOn w:val="a"/>
    <w:uiPriority w:val="99"/>
    <w:rsid w:val="006B5F2B"/>
    <w:pPr>
      <w:widowControl w:val="0"/>
      <w:autoSpaceDE w:val="0"/>
      <w:autoSpaceDN w:val="0"/>
      <w:adjustRightInd w:val="0"/>
      <w:spacing w:line="254" w:lineRule="exact"/>
    </w:pPr>
    <w:rPr>
      <w:rFonts w:eastAsia="Times New Roman"/>
      <w:sz w:val="24"/>
      <w:szCs w:val="24"/>
    </w:rPr>
  </w:style>
  <w:style w:type="paragraph" w:customStyle="1" w:styleId="Style55">
    <w:name w:val="Style55"/>
    <w:basedOn w:val="a"/>
    <w:uiPriority w:val="99"/>
    <w:rsid w:val="006B5F2B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</w:rPr>
  </w:style>
  <w:style w:type="paragraph" w:customStyle="1" w:styleId="Style71">
    <w:name w:val="Style71"/>
    <w:basedOn w:val="a"/>
    <w:uiPriority w:val="99"/>
    <w:rsid w:val="006B5F2B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</w:rPr>
  </w:style>
  <w:style w:type="character" w:customStyle="1" w:styleId="FontStyle88">
    <w:name w:val="Font Style88"/>
    <w:basedOn w:val="a0"/>
    <w:uiPriority w:val="99"/>
    <w:rsid w:val="006B5F2B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91">
    <w:name w:val="Font Style91"/>
    <w:basedOn w:val="a0"/>
    <w:uiPriority w:val="99"/>
    <w:rsid w:val="006B5F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3">
    <w:name w:val="Font Style93"/>
    <w:basedOn w:val="a0"/>
    <w:uiPriority w:val="99"/>
    <w:rsid w:val="006B5F2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9">
    <w:name w:val="Font Style99"/>
    <w:basedOn w:val="a0"/>
    <w:uiPriority w:val="99"/>
    <w:rsid w:val="006B5F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0">
    <w:name w:val="Font Style100"/>
    <w:basedOn w:val="a0"/>
    <w:uiPriority w:val="99"/>
    <w:rsid w:val="006B5F2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EA1F72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uiPriority w:val="99"/>
    <w:rsid w:val="00EA1F7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</w:rPr>
  </w:style>
  <w:style w:type="paragraph" w:customStyle="1" w:styleId="Style30">
    <w:name w:val="Style30"/>
    <w:basedOn w:val="a"/>
    <w:uiPriority w:val="99"/>
    <w:rsid w:val="00EA1F72"/>
    <w:pPr>
      <w:widowControl w:val="0"/>
      <w:autoSpaceDE w:val="0"/>
      <w:autoSpaceDN w:val="0"/>
      <w:adjustRightInd w:val="0"/>
      <w:spacing w:line="322" w:lineRule="exact"/>
      <w:ind w:firstLine="1123"/>
    </w:pPr>
    <w:rPr>
      <w:rFonts w:eastAsia="Times New Roman"/>
      <w:sz w:val="24"/>
      <w:szCs w:val="24"/>
    </w:rPr>
  </w:style>
  <w:style w:type="paragraph" w:customStyle="1" w:styleId="Style49">
    <w:name w:val="Style49"/>
    <w:basedOn w:val="a"/>
    <w:uiPriority w:val="99"/>
    <w:rsid w:val="00EA1F72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</w:rPr>
  </w:style>
  <w:style w:type="paragraph" w:customStyle="1" w:styleId="Style77">
    <w:name w:val="Style77"/>
    <w:basedOn w:val="a"/>
    <w:uiPriority w:val="99"/>
    <w:rsid w:val="00EA1F72"/>
    <w:pPr>
      <w:widowControl w:val="0"/>
      <w:autoSpaceDE w:val="0"/>
      <w:autoSpaceDN w:val="0"/>
      <w:adjustRightInd w:val="0"/>
      <w:spacing w:line="254" w:lineRule="exact"/>
    </w:pPr>
    <w:rPr>
      <w:rFonts w:eastAsia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EA1F72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834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4CF"/>
  </w:style>
  <w:style w:type="paragraph" w:styleId="a7">
    <w:name w:val="footer"/>
    <w:basedOn w:val="a"/>
    <w:link w:val="a8"/>
    <w:unhideWhenUsed/>
    <w:rsid w:val="00B834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4CF"/>
  </w:style>
  <w:style w:type="paragraph" w:customStyle="1" w:styleId="FR2">
    <w:name w:val="FR2"/>
    <w:rsid w:val="00CC104A"/>
    <w:pPr>
      <w:widowControl w:val="0"/>
      <w:snapToGrid w:val="0"/>
      <w:spacing w:line="240" w:lineRule="auto"/>
    </w:pPr>
    <w:rPr>
      <w:rFonts w:eastAsia="Times New Roman"/>
      <w:b/>
      <w:i/>
      <w:sz w:val="12"/>
      <w:szCs w:val="20"/>
    </w:rPr>
  </w:style>
  <w:style w:type="paragraph" w:styleId="a9">
    <w:name w:val="No Spacing"/>
    <w:uiPriority w:val="1"/>
    <w:qFormat/>
    <w:rsid w:val="00CC104A"/>
    <w:pPr>
      <w:spacing w:line="240" w:lineRule="auto"/>
    </w:pPr>
    <w:rPr>
      <w:rFonts w:eastAsia="Times New Roman"/>
      <w:sz w:val="24"/>
      <w:szCs w:val="24"/>
    </w:rPr>
  </w:style>
  <w:style w:type="paragraph" w:styleId="aa">
    <w:name w:val="caption"/>
    <w:basedOn w:val="a"/>
    <w:next w:val="a"/>
    <w:uiPriority w:val="35"/>
    <w:qFormat/>
    <w:rsid w:val="008463CE"/>
    <w:pPr>
      <w:tabs>
        <w:tab w:val="left" w:pos="6390"/>
      </w:tabs>
      <w:spacing w:line="240" w:lineRule="auto"/>
      <w:ind w:right="-142"/>
      <w:jc w:val="center"/>
    </w:pPr>
    <w:rPr>
      <w:rFonts w:eastAsia="Times New Roman"/>
      <w:b/>
      <w:sz w:val="28"/>
      <w:szCs w:val="24"/>
    </w:rPr>
  </w:style>
  <w:style w:type="paragraph" w:styleId="ab">
    <w:name w:val="List Paragraph"/>
    <w:basedOn w:val="a"/>
    <w:uiPriority w:val="34"/>
    <w:qFormat/>
    <w:rsid w:val="008463CE"/>
    <w:pPr>
      <w:spacing w:after="200" w:line="276" w:lineRule="auto"/>
      <w:ind w:left="720"/>
      <w:contextualSpacing/>
      <w:jc w:val="left"/>
    </w:pPr>
    <w:rPr>
      <w:rFonts w:eastAsia="Calibri"/>
      <w:kern w:val="2"/>
      <w:sz w:val="24"/>
      <w:szCs w:val="24"/>
      <w:lang w:eastAsia="en-US"/>
    </w:rPr>
  </w:style>
  <w:style w:type="character" w:styleId="ac">
    <w:name w:val="page number"/>
    <w:basedOn w:val="a0"/>
    <w:rsid w:val="00101F82"/>
  </w:style>
  <w:style w:type="paragraph" w:customStyle="1" w:styleId="Style15">
    <w:name w:val="Style15"/>
    <w:basedOn w:val="a"/>
    <w:uiPriority w:val="99"/>
    <w:rsid w:val="00C435F7"/>
    <w:pPr>
      <w:widowControl w:val="0"/>
      <w:autoSpaceDE w:val="0"/>
      <w:autoSpaceDN w:val="0"/>
      <w:adjustRightInd w:val="0"/>
      <w:spacing w:line="322" w:lineRule="exact"/>
      <w:ind w:firstLine="874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713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13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1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812926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ACC1-F233-4F4E-8AC8-B5F8ED48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Наталья</cp:lastModifiedBy>
  <cp:revision>2</cp:revision>
  <cp:lastPrinted>2016-12-15T13:09:00Z</cp:lastPrinted>
  <dcterms:created xsi:type="dcterms:W3CDTF">2017-03-16T08:42:00Z</dcterms:created>
  <dcterms:modified xsi:type="dcterms:W3CDTF">2017-03-16T08:42:00Z</dcterms:modified>
</cp:coreProperties>
</file>